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364" w:rsidRPr="00EB4071" w:rsidRDefault="00717364" w:rsidP="00717364">
      <w:pPr>
        <w:tabs>
          <w:tab w:val="center" w:pos="4536"/>
          <w:tab w:val="right" w:pos="8280"/>
          <w:tab w:val="right" w:pos="9781"/>
        </w:tabs>
        <w:ind w:left="0" w:right="-58" w:firstLine="0"/>
        <w:rPr>
          <w:rFonts w:ascii="Arial" w:eastAsia="맑은 고딕" w:hAnsi="Arial" w:cs="Arial"/>
          <w:b/>
          <w:bCs/>
          <w:sz w:val="28"/>
          <w:lang w:eastAsia="ko-KR"/>
        </w:rPr>
      </w:pPr>
      <w:r w:rsidRPr="00EB4071">
        <w:rPr>
          <w:rFonts w:ascii="Arial" w:hAnsi="Arial" w:cs="Arial"/>
          <w:b/>
          <w:bCs/>
          <w:sz w:val="28"/>
        </w:rPr>
        <w:t>3GPP TSG RAN WG1 Meeting #</w:t>
      </w:r>
      <w:r w:rsidRPr="00EB4071">
        <w:rPr>
          <w:rFonts w:ascii="Arial" w:eastAsiaTheme="minorEastAsia" w:hAnsi="Arial" w:cs="Arial" w:hint="eastAsia"/>
          <w:b/>
          <w:bCs/>
          <w:sz w:val="28"/>
          <w:lang w:eastAsia="ko-KR"/>
        </w:rPr>
        <w:t>90</w:t>
      </w:r>
      <w:r w:rsidRPr="00EB4071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</w:t>
      </w:r>
      <w:r w:rsidRPr="00EB4071">
        <w:rPr>
          <w:rFonts w:ascii="Arial" w:hAnsi="Arial" w:cs="Arial"/>
          <w:b/>
          <w:bCs/>
          <w:sz w:val="28"/>
          <w:lang w:eastAsia="ja-JP"/>
        </w:rPr>
        <w:t xml:space="preserve">             </w:t>
      </w:r>
      <w:r w:rsidRPr="00EB4071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  </w:t>
      </w:r>
      <w:r w:rsidRPr="00EB4071">
        <w:rPr>
          <w:rFonts w:ascii="Arial" w:hAnsi="Arial" w:cs="Arial"/>
          <w:b/>
          <w:bCs/>
          <w:sz w:val="28"/>
          <w:lang w:eastAsia="ja-JP"/>
        </w:rPr>
        <w:t xml:space="preserve">         </w:t>
      </w:r>
      <w:r w:rsidRPr="00EB4071">
        <w:rPr>
          <w:rFonts w:ascii="Arial" w:hAnsi="Arial" w:cs="Arial"/>
          <w:b/>
          <w:bCs/>
          <w:sz w:val="28"/>
        </w:rPr>
        <w:t>R1-1</w:t>
      </w:r>
      <w:r w:rsidRPr="00EB4071">
        <w:rPr>
          <w:rFonts w:ascii="Arial" w:hAnsi="Arial" w:cs="Arial" w:hint="eastAsia"/>
          <w:b/>
          <w:bCs/>
          <w:sz w:val="28"/>
          <w:lang w:eastAsia="ja-JP"/>
        </w:rPr>
        <w:t>7</w:t>
      </w:r>
      <w:r w:rsidR="005C790C" w:rsidRPr="00EB4071">
        <w:rPr>
          <w:rFonts w:ascii="Arial" w:eastAsiaTheme="minorEastAsia" w:hAnsi="Arial" w:cs="Arial" w:hint="eastAsia"/>
          <w:b/>
          <w:bCs/>
          <w:sz w:val="28"/>
          <w:lang w:eastAsia="ko-KR"/>
        </w:rPr>
        <w:t>13084</w:t>
      </w:r>
    </w:p>
    <w:p w:rsidR="00717364" w:rsidRPr="00EB4071" w:rsidRDefault="00717364" w:rsidP="00717364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r w:rsidRPr="00EB4071">
        <w:rPr>
          <w:rFonts w:ascii="Arial" w:hAnsi="Arial" w:cs="Arial"/>
          <w:b/>
          <w:bCs/>
          <w:sz w:val="28"/>
        </w:rPr>
        <w:t xml:space="preserve">Prague, </w:t>
      </w:r>
      <w:r w:rsidR="00E232EB" w:rsidRPr="00EB4071">
        <w:rPr>
          <w:rFonts w:ascii="Arial" w:hAnsi="Arial" w:cs="Arial"/>
          <w:b/>
          <w:bCs/>
          <w:sz w:val="28"/>
          <w:szCs w:val="28"/>
        </w:rPr>
        <w:t>Czech Republic</w:t>
      </w:r>
      <w:r w:rsidR="004C6CC8" w:rsidRPr="00EB4071">
        <w:rPr>
          <w:rFonts w:ascii="Arial" w:eastAsiaTheme="minorEastAsia" w:hAnsi="Arial" w:cs="Arial" w:hint="eastAsia"/>
          <w:b/>
          <w:bCs/>
          <w:sz w:val="28"/>
          <w:lang w:eastAsia="ko-KR"/>
        </w:rPr>
        <w:t>,</w:t>
      </w:r>
      <w:r w:rsidRPr="00EB4071">
        <w:rPr>
          <w:rFonts w:ascii="Arial" w:hAnsi="Arial" w:cs="Arial"/>
          <w:b/>
          <w:bCs/>
          <w:sz w:val="28"/>
        </w:rPr>
        <w:t xml:space="preserve"> 21</w:t>
      </w:r>
      <w:r w:rsidR="008944A1" w:rsidRPr="00EB4071">
        <w:rPr>
          <w:rFonts w:ascii="Arial" w:eastAsiaTheme="minorEastAsia" w:hAnsi="Arial" w:cs="Arial" w:hint="eastAsia"/>
          <w:b/>
          <w:bCs/>
          <w:sz w:val="28"/>
          <w:lang w:eastAsia="ko-KR"/>
        </w:rPr>
        <w:t>st</w:t>
      </w:r>
      <w:r w:rsidRPr="00EB4071">
        <w:rPr>
          <w:rFonts w:ascii="Arial" w:hAnsi="Arial" w:cs="Arial"/>
          <w:b/>
          <w:bCs/>
          <w:sz w:val="28"/>
        </w:rPr>
        <w:t xml:space="preserve"> – 25th August 2017</w:t>
      </w:r>
    </w:p>
    <w:p w:rsidR="00717364" w:rsidRPr="00EB4071" w:rsidRDefault="00717364" w:rsidP="00717364">
      <w:pPr>
        <w:tabs>
          <w:tab w:val="left" w:pos="1985"/>
        </w:tabs>
        <w:spacing w:after="0"/>
        <w:ind w:left="0" w:firstLine="0"/>
        <w:rPr>
          <w:rFonts w:ascii="Arial" w:eastAsiaTheme="minorEastAsia" w:hAnsi="Arial"/>
          <w:b/>
          <w:sz w:val="24"/>
          <w:lang w:eastAsia="ko-KR"/>
        </w:rPr>
      </w:pPr>
    </w:p>
    <w:p w:rsidR="00C238EE" w:rsidRPr="00EB4071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EB4071">
        <w:rPr>
          <w:rFonts w:ascii="Arial" w:hAnsi="Arial"/>
          <w:b/>
          <w:sz w:val="24"/>
          <w:lang w:val="en-US"/>
        </w:rPr>
        <w:t>Agenda Item:</w:t>
      </w:r>
      <w:r w:rsidRPr="00EB4071">
        <w:rPr>
          <w:rFonts w:ascii="Arial" w:hAnsi="Arial"/>
          <w:sz w:val="24"/>
          <w:lang w:val="en-US"/>
        </w:rPr>
        <w:tab/>
      </w:r>
      <w:r w:rsidR="00717364" w:rsidRPr="00EB4071">
        <w:rPr>
          <w:rFonts w:ascii="Arial" w:eastAsia="맑은 고딕" w:hAnsi="Arial"/>
          <w:sz w:val="24"/>
          <w:lang w:val="en-US" w:eastAsia="ko-KR"/>
        </w:rPr>
        <w:t>5.2.2.3.2</w:t>
      </w:r>
    </w:p>
    <w:p w:rsidR="003C5E2A" w:rsidRPr="00EB4071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B4071">
        <w:rPr>
          <w:rFonts w:ascii="Arial" w:hAnsi="Arial"/>
          <w:b/>
          <w:sz w:val="24"/>
        </w:rPr>
        <w:t xml:space="preserve">Source: </w:t>
      </w:r>
      <w:r w:rsidRPr="00EB4071">
        <w:rPr>
          <w:rFonts w:ascii="Arial" w:hAnsi="Arial"/>
          <w:b/>
          <w:sz w:val="24"/>
        </w:rPr>
        <w:tab/>
      </w:r>
      <w:r w:rsidRPr="00EB4071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EB4071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EB4071">
        <w:rPr>
          <w:rFonts w:ascii="Arial" w:hAnsi="Arial"/>
          <w:b/>
          <w:sz w:val="24"/>
        </w:rPr>
        <w:t>Title:</w:t>
      </w:r>
      <w:r w:rsidRPr="00EB4071">
        <w:rPr>
          <w:rFonts w:ascii="Arial" w:hAnsi="Arial"/>
          <w:sz w:val="24"/>
        </w:rPr>
        <w:t xml:space="preserve"> </w:t>
      </w:r>
      <w:r w:rsidRPr="00EB4071">
        <w:rPr>
          <w:rFonts w:ascii="Arial" w:hAnsi="Arial"/>
          <w:sz w:val="24"/>
        </w:rPr>
        <w:tab/>
      </w:r>
      <w:r w:rsidR="00717364" w:rsidRPr="00EB4071">
        <w:rPr>
          <w:rFonts w:ascii="Arial" w:eastAsia="맑은 고딕" w:hAnsi="Arial"/>
          <w:sz w:val="24"/>
          <w:lang w:eastAsia="ko-KR"/>
        </w:rPr>
        <w:t>HARQ operation for autonomous UL access</w:t>
      </w:r>
    </w:p>
    <w:p w:rsidR="00152C02" w:rsidRPr="00EB4071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B4071">
        <w:rPr>
          <w:rFonts w:ascii="Arial" w:hAnsi="Arial"/>
          <w:b/>
          <w:sz w:val="24"/>
        </w:rPr>
        <w:t>Document for:</w:t>
      </w:r>
      <w:r w:rsidRPr="00EB4071">
        <w:rPr>
          <w:rFonts w:ascii="Arial" w:hAnsi="Arial"/>
          <w:sz w:val="24"/>
        </w:rPr>
        <w:tab/>
      </w:r>
      <w:r w:rsidRPr="00EB4071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EB4071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 w:rsidRPr="00EB4071">
        <w:rPr>
          <w:rFonts w:ascii="Arial" w:eastAsia="바탕" w:hAnsi="Arial" w:hint="eastAsia"/>
          <w:sz w:val="24"/>
          <w:lang w:eastAsia="ko-KR"/>
        </w:rPr>
        <w:t>and</w:t>
      </w:r>
      <w:r w:rsidR="00963DEA" w:rsidRPr="00EB4071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 w:rsidRPr="00EB4071">
        <w:rPr>
          <w:rFonts w:ascii="Arial" w:eastAsia="바탕" w:hAnsi="Arial" w:hint="eastAsia"/>
          <w:sz w:val="24"/>
          <w:lang w:eastAsia="ko-KR"/>
        </w:rPr>
        <w:t>d</w:t>
      </w:r>
      <w:r w:rsidR="00963DEA" w:rsidRPr="00EB4071">
        <w:rPr>
          <w:rFonts w:ascii="Arial" w:eastAsia="바탕" w:hAnsi="Arial" w:hint="eastAsia"/>
          <w:sz w:val="24"/>
          <w:lang w:eastAsia="ko-KR"/>
        </w:rPr>
        <w:t>ecision</w:t>
      </w:r>
    </w:p>
    <w:p w:rsidR="00095BF5" w:rsidRPr="00EB4071" w:rsidRDefault="00095BF5" w:rsidP="00B17C0C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EB4071">
        <w:rPr>
          <w:rFonts w:eastAsia="바탕" w:hint="eastAsia"/>
          <w:b/>
          <w:lang w:eastAsia="ko-KR"/>
        </w:rPr>
        <w:t>Introduction</w:t>
      </w:r>
    </w:p>
    <w:p w:rsidR="000532D9" w:rsidRPr="00EB4071" w:rsidRDefault="007D6D2B" w:rsidP="000532D9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EB4071">
        <w:rPr>
          <w:rFonts w:eastAsia="바탕" w:hint="eastAsia"/>
          <w:sz w:val="22"/>
          <w:szCs w:val="22"/>
          <w:lang w:eastAsia="ko-KR"/>
        </w:rPr>
        <w:t>According to the WID for Rel-15 LAA [</w:t>
      </w:r>
      <w:r w:rsidR="000F0867" w:rsidRPr="00EB4071">
        <w:rPr>
          <w:rFonts w:eastAsia="바탕" w:hint="eastAsia"/>
          <w:sz w:val="22"/>
          <w:szCs w:val="22"/>
          <w:lang w:eastAsia="ko-KR"/>
        </w:rPr>
        <w:t>1</w:t>
      </w:r>
      <w:r w:rsidRPr="00EB4071">
        <w:rPr>
          <w:rFonts w:eastAsia="바탕" w:hint="eastAsia"/>
          <w:sz w:val="22"/>
          <w:szCs w:val="22"/>
          <w:lang w:eastAsia="ko-KR"/>
        </w:rPr>
        <w:t>], UE</w:t>
      </w:r>
      <w:r w:rsidRPr="00EB4071">
        <w:rPr>
          <w:rFonts w:eastAsia="바탕"/>
          <w:sz w:val="22"/>
          <w:szCs w:val="22"/>
          <w:lang w:eastAsia="ko-KR"/>
        </w:rPr>
        <w:t>’</w:t>
      </w:r>
      <w:r w:rsidRPr="00EB4071">
        <w:rPr>
          <w:rFonts w:eastAsia="바탕" w:hint="eastAsia"/>
          <w:sz w:val="22"/>
          <w:szCs w:val="22"/>
          <w:lang w:eastAsia="ko-KR"/>
        </w:rPr>
        <w:t>s autonomous PUSCH transmission should be supported to reduce the latency of uplink access in an unlicensed band as follows.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6"/>
      </w:tblGrid>
      <w:tr w:rsidR="000532D9" w:rsidRPr="00EB4071" w:rsidTr="00A52768">
        <w:tc>
          <w:tcPr>
            <w:tcW w:w="9836" w:type="dxa"/>
            <w:shd w:val="clear" w:color="auto" w:fill="auto"/>
          </w:tcPr>
          <w:p w:rsidR="00717364" w:rsidRPr="00EB4071" w:rsidRDefault="00717364" w:rsidP="00717364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right="1035"/>
              <w:jc w:val="left"/>
              <w:textAlignment w:val="baseline"/>
              <w:rPr>
                <w:rFonts w:eastAsiaTheme="minorEastAsia"/>
                <w:lang w:val="en-US"/>
              </w:rPr>
            </w:pPr>
            <w:r w:rsidRPr="00EB4071">
              <w:rPr>
                <w:rFonts w:eastAsiaTheme="minorEastAsia"/>
                <w:lang w:val="en-US"/>
              </w:rPr>
              <w:t>Specify support for multiple starting and ending positions in a subframe for UL and DL on SCell with Frame structure type 3. [RAN1, RAN2, RAN4]</w:t>
            </w:r>
          </w:p>
          <w:p w:rsidR="00717364" w:rsidRPr="00EB4071" w:rsidRDefault="00717364" w:rsidP="00717364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right="1035"/>
              <w:jc w:val="left"/>
              <w:textAlignment w:val="baseline"/>
              <w:rPr>
                <w:rFonts w:eastAsiaTheme="minorEastAsia"/>
                <w:lang w:val="en-US"/>
              </w:rPr>
            </w:pPr>
            <w:r w:rsidRPr="00EB4071">
              <w:rPr>
                <w:rFonts w:eastAsiaTheme="minorEastAsia"/>
                <w:lang w:val="en-US"/>
              </w:rPr>
              <w:t>(Starting in RAN1#90): Study, and specify if needed, support for autonomous uplink access with Frame Structure type 3 considering solutions from the L2 latency reduction work item [RAN1, RAN2, RAN4]</w:t>
            </w:r>
          </w:p>
          <w:p w:rsidR="003A4CE9" w:rsidRPr="00EB4071" w:rsidRDefault="00717364" w:rsidP="00717364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right="1035"/>
              <w:jc w:val="left"/>
              <w:textAlignment w:val="baseline"/>
              <w:rPr>
                <w:rFonts w:ascii="Times" w:hAnsi="Times"/>
                <w:lang w:val="en-US" w:eastAsia="ja-JP"/>
              </w:rPr>
            </w:pPr>
            <w:r w:rsidRPr="00EB4071">
              <w:rPr>
                <w:rFonts w:eastAsiaTheme="minorEastAsia"/>
                <w:lang w:val="en-US"/>
              </w:rPr>
              <w:t xml:space="preserve">The work item should also specify </w:t>
            </w:r>
            <w:r w:rsidRPr="00EB4071">
              <w:rPr>
                <w:rFonts w:eastAsiaTheme="minorEastAsia"/>
                <w:lang w:eastAsia="zh-CN"/>
              </w:rPr>
              <w:t xml:space="preserve">base station and UE core requirements </w:t>
            </w:r>
            <w:r w:rsidRPr="00EB4071">
              <w:rPr>
                <w:rFonts w:eastAsiaTheme="minorEastAsia"/>
                <w:lang w:val="en-US"/>
              </w:rPr>
              <w:t>to support the above features [RAN4]</w:t>
            </w:r>
          </w:p>
        </w:tc>
      </w:tr>
    </w:tbl>
    <w:p w:rsidR="000532D9" w:rsidRPr="00EB4071" w:rsidRDefault="000532D9" w:rsidP="000532D9">
      <w:pPr>
        <w:spacing w:before="120" w:after="120" w:line="240" w:lineRule="auto"/>
        <w:ind w:left="0" w:firstLine="0"/>
        <w:rPr>
          <w:rFonts w:eastAsia="맑은 고딕"/>
          <w:sz w:val="22"/>
          <w:szCs w:val="22"/>
          <w:lang w:eastAsia="ko-KR"/>
        </w:rPr>
      </w:pPr>
      <w:r w:rsidRPr="00EB4071">
        <w:rPr>
          <w:rFonts w:eastAsia="맑은 고딕"/>
          <w:sz w:val="22"/>
          <w:szCs w:val="22"/>
          <w:lang w:eastAsia="ko-KR"/>
        </w:rPr>
        <w:t xml:space="preserve">In this contribution, </w:t>
      </w:r>
      <w:r w:rsidR="007D6D2B" w:rsidRPr="00EB4071">
        <w:rPr>
          <w:rFonts w:eastAsia="맑은 고딕" w:hint="eastAsia"/>
          <w:sz w:val="22"/>
          <w:szCs w:val="22"/>
          <w:lang w:eastAsia="ko-KR"/>
        </w:rPr>
        <w:t>we discuss the details of the autonomous UL access configuration and corresponding HARQ operation.</w:t>
      </w:r>
    </w:p>
    <w:p w:rsidR="007145AE" w:rsidRPr="00EB4071" w:rsidRDefault="00717364" w:rsidP="007145AE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EB4071">
        <w:rPr>
          <w:rFonts w:eastAsia="바탕" w:hint="eastAsia"/>
          <w:b/>
          <w:lang w:eastAsia="ko-KR"/>
        </w:rPr>
        <w:t xml:space="preserve">Configuration of autonomous </w:t>
      </w:r>
      <w:r w:rsidR="00B86A53" w:rsidRPr="00EB4071">
        <w:rPr>
          <w:rFonts w:eastAsia="바탕" w:hint="eastAsia"/>
          <w:b/>
          <w:lang w:eastAsia="ko-KR"/>
        </w:rPr>
        <w:t>UL</w:t>
      </w:r>
      <w:r w:rsidRPr="00EB4071">
        <w:rPr>
          <w:rFonts w:eastAsia="바탕" w:hint="eastAsia"/>
          <w:b/>
          <w:lang w:eastAsia="ko-KR"/>
        </w:rPr>
        <w:t xml:space="preserve"> access in LAA</w:t>
      </w:r>
    </w:p>
    <w:p w:rsidR="00E132B9" w:rsidRPr="00EB4071" w:rsidRDefault="00717364" w:rsidP="003D1B89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As discussed </w:t>
      </w:r>
      <w:r w:rsidR="00FA7AB1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in another paper [</w:t>
      </w:r>
      <w:r w:rsidR="000F0867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2</w:t>
      </w:r>
      <w:r w:rsidR="00FA7AB1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], </w:t>
      </w:r>
      <w:r w:rsidR="005A1690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largely </w:t>
      </w:r>
      <w:r w:rsidR="00FA7AB1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we assume the following </w:t>
      </w:r>
      <w:r w:rsidR="00D65D98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three</w:t>
      </w:r>
      <w:r w:rsidR="00FA7AB1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approaches re</w:t>
      </w:r>
      <w:r w:rsidR="005A1690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garding configuration of autono</w:t>
      </w:r>
      <w:r w:rsidR="00FA7AB1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mous UL access (AUA) in LAA.</w:t>
      </w:r>
    </w:p>
    <w:p w:rsidR="00B86A53" w:rsidRPr="00EB4071" w:rsidRDefault="00B86A53" w:rsidP="00BD5EEC">
      <w:pPr>
        <w:spacing w:before="120" w:after="240" w:line="240" w:lineRule="auto"/>
        <w:ind w:left="0" w:firstLineChars="100" w:firstLine="216"/>
        <w:rPr>
          <w:rFonts w:ascii="Arial" w:eastAsia="굴림" w:hAnsi="Arial" w:cs="Arial"/>
          <w:b/>
          <w:kern w:val="2"/>
          <w:sz w:val="22"/>
          <w:szCs w:val="22"/>
          <w:lang w:val="en-US" w:eastAsia="ko-KR"/>
        </w:rPr>
      </w:pPr>
      <w:r w:rsidRPr="00EB4071">
        <w:rPr>
          <w:rFonts w:ascii="Arial" w:eastAsia="굴림" w:hAnsi="Arial" w:cs="Arial"/>
          <w:b/>
          <w:kern w:val="2"/>
          <w:sz w:val="22"/>
          <w:szCs w:val="22"/>
          <w:lang w:val="en-US" w:eastAsia="ko-KR"/>
        </w:rPr>
        <w:t xml:space="preserve">Single subframe </w:t>
      </w:r>
      <w:r w:rsidR="00103825" w:rsidRPr="00EB4071">
        <w:rPr>
          <w:rFonts w:ascii="Arial" w:eastAsia="굴림" w:hAnsi="Arial" w:cs="Arial"/>
          <w:b/>
          <w:kern w:val="2"/>
          <w:sz w:val="22"/>
          <w:szCs w:val="22"/>
          <w:lang w:val="en-US" w:eastAsia="ko-KR"/>
        </w:rPr>
        <w:t>AUA transmission</w:t>
      </w:r>
    </w:p>
    <w:p w:rsidR="00912E0F" w:rsidRPr="00EB4071" w:rsidRDefault="005A1690" w:rsidP="003D1B89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>As depicted in figure 1</w:t>
      </w:r>
      <w:r w:rsidR="00724E58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,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eNB configures a UE with AUA </w:t>
      </w:r>
      <w:r w:rsidR="008944A1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subframes</w:t>
      </w:r>
      <w:r w:rsidR="00103825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which </w:t>
      </w:r>
      <w:r w:rsidR="00E55EE0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appear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with a </w:t>
      </w:r>
      <w:r w:rsidR="008944A1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given 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>period</w:t>
      </w:r>
      <w:r w:rsidR="00103825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. At each AUA </w:t>
      </w:r>
      <w:r w:rsidR="008944A1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subframe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, UE may or may not transmit </w:t>
      </w:r>
      <w:r w:rsidR="00E55EE0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PUSCH 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>depending on its transmission buffer status</w:t>
      </w:r>
      <w:r w:rsidR="008944A1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and the LBT result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>.</w:t>
      </w:r>
    </w:p>
    <w:p w:rsidR="00724E58" w:rsidRPr="00EB4071" w:rsidRDefault="00724E58" w:rsidP="00724E58">
      <w:pPr>
        <w:spacing w:before="120" w:after="0" w:line="240" w:lineRule="auto"/>
        <w:ind w:left="0" w:firstLine="0"/>
        <w:jc w:val="center"/>
        <w:rPr>
          <w:rFonts w:eastAsia="맑은 고딕"/>
          <w:kern w:val="2"/>
          <w:sz w:val="22"/>
          <w:szCs w:val="22"/>
          <w:lang w:val="en-US" w:eastAsia="ko-KR"/>
        </w:rPr>
      </w:pPr>
      <w:r w:rsidRPr="00EB4071">
        <w:rPr>
          <w:rFonts w:hint="eastAsia"/>
          <w:noProof/>
          <w:lang w:val="en-US" w:eastAsia="ko-KR"/>
        </w:rPr>
        <w:drawing>
          <wp:inline distT="0" distB="0" distL="0" distR="0" wp14:anchorId="4E4F6CD8" wp14:editId="580F76B4">
            <wp:extent cx="6120130" cy="915976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915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D98" w:rsidRPr="00EB4071" w:rsidRDefault="00D65D98" w:rsidP="00D15098">
      <w:pPr>
        <w:spacing w:before="0" w:after="240" w:line="240" w:lineRule="auto"/>
        <w:ind w:left="0" w:firstLine="0"/>
        <w:jc w:val="center"/>
        <w:rPr>
          <w:rFonts w:eastAsia="맑은 고딕"/>
          <w:kern w:val="2"/>
          <w:sz w:val="22"/>
          <w:szCs w:val="22"/>
          <w:lang w:val="en-US" w:eastAsia="ko-KR"/>
        </w:rPr>
      </w:pP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lastRenderedPageBreak/>
        <w:t>Figure 1</w:t>
      </w:r>
      <w:r w:rsidR="00D15098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. Illustration of single subframe AUA transmission</w:t>
      </w:r>
    </w:p>
    <w:p w:rsidR="00B86A53" w:rsidRPr="00EB4071" w:rsidRDefault="00B86A53" w:rsidP="00BD5EEC">
      <w:pPr>
        <w:spacing w:before="120" w:after="240" w:line="240" w:lineRule="auto"/>
        <w:ind w:left="0" w:firstLineChars="100" w:firstLine="216"/>
        <w:rPr>
          <w:rFonts w:ascii="Arial" w:eastAsia="굴림" w:hAnsi="Arial" w:cs="Arial"/>
          <w:b/>
          <w:kern w:val="2"/>
          <w:sz w:val="22"/>
          <w:szCs w:val="22"/>
          <w:lang w:val="en-US" w:eastAsia="ko-KR"/>
        </w:rPr>
      </w:pPr>
      <w:r w:rsidRPr="00EB4071">
        <w:rPr>
          <w:rFonts w:ascii="Arial" w:eastAsia="굴림" w:hAnsi="Arial" w:cs="Arial" w:hint="eastAsia"/>
          <w:b/>
          <w:kern w:val="2"/>
          <w:sz w:val="22"/>
          <w:szCs w:val="22"/>
          <w:lang w:val="en-US" w:eastAsia="ko-KR"/>
        </w:rPr>
        <w:t xml:space="preserve">Single subframe AUA </w:t>
      </w:r>
      <w:r w:rsidR="005A1690" w:rsidRPr="00EB4071">
        <w:rPr>
          <w:rFonts w:ascii="Arial" w:eastAsia="굴림" w:hAnsi="Arial" w:cs="Arial" w:hint="eastAsia"/>
          <w:b/>
          <w:kern w:val="2"/>
          <w:sz w:val="22"/>
          <w:szCs w:val="22"/>
          <w:lang w:val="en-US" w:eastAsia="ko-KR"/>
        </w:rPr>
        <w:t>transmission</w:t>
      </w:r>
      <w:r w:rsidRPr="00EB4071">
        <w:rPr>
          <w:rFonts w:ascii="Arial" w:eastAsia="굴림" w:hAnsi="Arial" w:cs="Arial" w:hint="eastAsia"/>
          <w:b/>
          <w:kern w:val="2"/>
          <w:sz w:val="22"/>
          <w:szCs w:val="22"/>
          <w:lang w:val="en-US" w:eastAsia="ko-KR"/>
        </w:rPr>
        <w:t xml:space="preserve"> with AUA window</w:t>
      </w:r>
    </w:p>
    <w:p w:rsidR="005A1690" w:rsidRPr="00EB4071" w:rsidRDefault="005A1690" w:rsidP="005A1690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As depicted in figure </w:t>
      </w:r>
      <w:r w:rsidR="00C72050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2</w:t>
      </w:r>
      <w:r w:rsidR="00724E58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,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eNB conf</w:t>
      </w:r>
      <w:r w:rsidR="00103825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igures a UE with 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AUA </w:t>
      </w:r>
      <w:r w:rsidR="008944A1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windows</w:t>
      </w:r>
      <w:r w:rsidR="00E55EE0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which appear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</w:t>
      </w:r>
      <w:r w:rsidR="008944A1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with a given period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. </w:t>
      </w:r>
      <w:r w:rsidR="00E55EE0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Each AUA </w:t>
      </w:r>
      <w:r w:rsidR="008944A1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window</w:t>
      </w:r>
      <w:r w:rsidR="00E55EE0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consists of multiple subframes, where within each AUA window, 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>UE can transmit PUSCH only in a single subframe.</w:t>
      </w:r>
    </w:p>
    <w:p w:rsidR="00724E58" w:rsidRPr="00EB4071" w:rsidRDefault="00724E58" w:rsidP="00724E58">
      <w:pPr>
        <w:spacing w:before="0" w:after="0" w:line="240" w:lineRule="auto"/>
        <w:ind w:left="0" w:firstLine="0"/>
        <w:jc w:val="center"/>
        <w:rPr>
          <w:rFonts w:eastAsia="맑은 고딕"/>
          <w:kern w:val="2"/>
          <w:sz w:val="22"/>
          <w:szCs w:val="22"/>
          <w:lang w:val="en-US" w:eastAsia="ko-KR"/>
        </w:rPr>
      </w:pPr>
      <w:r w:rsidRPr="00EB4071">
        <w:rPr>
          <w:rFonts w:hint="eastAsia"/>
          <w:noProof/>
          <w:lang w:val="en-US" w:eastAsia="ko-KR"/>
        </w:rPr>
        <w:drawing>
          <wp:inline distT="0" distB="0" distL="0" distR="0" wp14:anchorId="6449C83B" wp14:editId="7D936E66">
            <wp:extent cx="6120130" cy="928293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928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098" w:rsidRPr="00EB4071" w:rsidRDefault="00D15098" w:rsidP="00D15098">
      <w:pPr>
        <w:spacing w:before="0" w:after="240" w:line="240" w:lineRule="auto"/>
        <w:ind w:left="0" w:firstLine="0"/>
        <w:jc w:val="center"/>
        <w:rPr>
          <w:rFonts w:eastAsia="맑은 고딕"/>
          <w:kern w:val="2"/>
          <w:sz w:val="22"/>
          <w:szCs w:val="22"/>
          <w:lang w:val="en-US" w:eastAsia="ko-KR"/>
        </w:rPr>
      </w:pP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>Figure 2. Illustration of single subframe AUA transmission with AUA window</w:t>
      </w:r>
    </w:p>
    <w:p w:rsidR="00B86A53" w:rsidRPr="00EB4071" w:rsidRDefault="00B86A53" w:rsidP="00BD5EEC">
      <w:pPr>
        <w:spacing w:before="120" w:after="240" w:line="240" w:lineRule="auto"/>
        <w:ind w:left="0" w:firstLineChars="100" w:firstLine="216"/>
        <w:rPr>
          <w:rFonts w:ascii="Arial" w:eastAsia="굴림" w:hAnsi="Arial" w:cs="Arial"/>
          <w:b/>
          <w:kern w:val="2"/>
          <w:sz w:val="22"/>
          <w:szCs w:val="22"/>
          <w:lang w:val="en-US" w:eastAsia="ko-KR"/>
        </w:rPr>
      </w:pPr>
      <w:r w:rsidRPr="00EB4071">
        <w:rPr>
          <w:rFonts w:ascii="Arial" w:eastAsia="굴림" w:hAnsi="Arial" w:cs="Arial" w:hint="eastAsia"/>
          <w:b/>
          <w:kern w:val="2"/>
          <w:sz w:val="22"/>
          <w:szCs w:val="22"/>
          <w:lang w:val="en-US" w:eastAsia="ko-KR"/>
        </w:rPr>
        <w:t xml:space="preserve">Multi-subframe AUA </w:t>
      </w:r>
      <w:r w:rsidR="00103825" w:rsidRPr="00EB4071">
        <w:rPr>
          <w:rFonts w:ascii="Arial" w:eastAsia="굴림" w:hAnsi="Arial" w:cs="Arial" w:hint="eastAsia"/>
          <w:b/>
          <w:kern w:val="2"/>
          <w:sz w:val="22"/>
          <w:szCs w:val="22"/>
          <w:lang w:val="en-US" w:eastAsia="ko-KR"/>
        </w:rPr>
        <w:t>transmission</w:t>
      </w:r>
      <w:r w:rsidR="001A0E8E" w:rsidRPr="00EB4071">
        <w:rPr>
          <w:rFonts w:ascii="Arial" w:eastAsia="굴림" w:hAnsi="Arial" w:cs="Arial" w:hint="eastAsia"/>
          <w:b/>
          <w:kern w:val="2"/>
          <w:sz w:val="22"/>
          <w:szCs w:val="22"/>
          <w:lang w:val="en-US" w:eastAsia="ko-KR"/>
        </w:rPr>
        <w:t xml:space="preserve"> with AUA window</w:t>
      </w:r>
    </w:p>
    <w:p w:rsidR="00D65D98" w:rsidRPr="00EB4071" w:rsidRDefault="00D65D98" w:rsidP="00D65D98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>As depicted in figure 3</w:t>
      </w:r>
      <w:r w:rsidR="005F2B7F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,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eNB configures a UE with AUA </w:t>
      </w:r>
      <w:r w:rsidR="008944A1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window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which appear with a </w:t>
      </w:r>
      <w:r w:rsidR="008944A1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given 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period, where each AUA </w:t>
      </w:r>
      <w:r w:rsidR="008944A1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window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consists of L subframes. At each AUA window, UE may transmit PUSCH in up to, in maximum, M subframes (M&gt;1, M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sym w:font="Symbol" w:char="F0A3"/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>L).</w:t>
      </w:r>
    </w:p>
    <w:p w:rsidR="009A0814" w:rsidRPr="00EB4071" w:rsidRDefault="00EB4071" w:rsidP="00A6239E">
      <w:pPr>
        <w:spacing w:before="120" w:after="0" w:line="240" w:lineRule="auto"/>
        <w:ind w:left="0" w:firstLine="0"/>
        <w:jc w:val="center"/>
        <w:rPr>
          <w:rFonts w:eastAsia="맑은 고딕"/>
          <w:kern w:val="2"/>
          <w:sz w:val="22"/>
          <w:szCs w:val="22"/>
          <w:lang w:val="en-US" w:eastAsia="ko-KR"/>
        </w:rPr>
      </w:pPr>
      <w:r w:rsidRPr="00EB4071">
        <w:rPr>
          <w:noProof/>
          <w:lang w:val="en-US" w:eastAsia="ko-KR"/>
        </w:rPr>
        <w:drawing>
          <wp:inline distT="0" distB="0" distL="0" distR="0" wp14:anchorId="5BF6DAC8" wp14:editId="28340F36">
            <wp:extent cx="6120130" cy="928293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928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39E" w:rsidRPr="00EB4071" w:rsidRDefault="00A6239E" w:rsidP="00A6239E">
      <w:pPr>
        <w:spacing w:before="0" w:after="240" w:line="240" w:lineRule="auto"/>
        <w:ind w:left="0" w:firstLine="0"/>
        <w:jc w:val="center"/>
        <w:rPr>
          <w:rFonts w:eastAsia="맑은 고딕"/>
          <w:kern w:val="2"/>
          <w:sz w:val="22"/>
          <w:szCs w:val="22"/>
          <w:lang w:val="en-US" w:eastAsia="ko-KR"/>
        </w:rPr>
      </w:pP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>Figure 3. Illustration of multi-subframe AUA transmission with AUA window</w:t>
      </w:r>
    </w:p>
    <w:p w:rsidR="0093551E" w:rsidRPr="00EB4071" w:rsidRDefault="0093551E" w:rsidP="003D1B89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</w:p>
    <w:p w:rsidR="00717364" w:rsidRPr="00EB4071" w:rsidRDefault="00717364" w:rsidP="00717364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EB4071">
        <w:rPr>
          <w:rFonts w:eastAsia="바탕" w:hint="eastAsia"/>
          <w:b/>
          <w:lang w:eastAsia="ko-KR"/>
        </w:rPr>
        <w:t>Allocation of HARQ process ID</w:t>
      </w:r>
    </w:p>
    <w:p w:rsidR="00FB269E" w:rsidRPr="00EB4071" w:rsidRDefault="00633A3C" w:rsidP="003D1B89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As in SPS operation in LTE, </w:t>
      </w:r>
      <w:r w:rsidR="00C72050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we assume </w:t>
      </w:r>
      <w:r w:rsidR="0072475A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network can allocate 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>multiple HARQ</w:t>
      </w:r>
      <w:r w:rsidR="005F2B7F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process 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>ID</w:t>
      </w:r>
      <w:r w:rsidR="0072475A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s for AUA transmission to avoid HARQ</w:t>
      </w:r>
      <w:r w:rsidR="005F2B7F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process </w:t>
      </w:r>
      <w:r w:rsidR="0072475A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ID collision between nearby AUA (re)transmissions.</w:t>
      </w:r>
    </w:p>
    <w:p w:rsidR="0072475A" w:rsidRPr="00EB4071" w:rsidRDefault="0072475A" w:rsidP="003D1B89">
      <w:pPr>
        <w:spacing w:before="120" w:after="240" w:line="240" w:lineRule="auto"/>
        <w:ind w:left="0" w:firstLineChars="100" w:firstLine="220"/>
        <w:rPr>
          <w:rFonts w:eastAsia="맑은 고딕"/>
          <w:b/>
          <w:kern w:val="2"/>
          <w:sz w:val="22"/>
          <w:szCs w:val="22"/>
          <w:lang w:val="en-US" w:eastAsia="ko-KR"/>
        </w:rPr>
      </w:pPr>
      <w:r w:rsidRPr="00EB4071">
        <w:rPr>
          <w:rFonts w:eastAsia="맑은 고딕" w:hint="eastAsia"/>
          <w:b/>
          <w:kern w:val="2"/>
          <w:sz w:val="22"/>
          <w:szCs w:val="22"/>
          <w:lang w:val="en-US" w:eastAsia="ko-KR"/>
        </w:rPr>
        <w:t>Propo</w:t>
      </w:r>
      <w:r w:rsidR="004D08B6" w:rsidRPr="00EB4071">
        <w:rPr>
          <w:rFonts w:eastAsia="맑은 고딕" w:hint="eastAsia"/>
          <w:b/>
          <w:kern w:val="2"/>
          <w:sz w:val="22"/>
          <w:szCs w:val="22"/>
          <w:lang w:val="en-US" w:eastAsia="ko-KR"/>
        </w:rPr>
        <w:t>s</w:t>
      </w:r>
      <w:r w:rsidRPr="00EB4071">
        <w:rPr>
          <w:rFonts w:eastAsia="맑은 고딕" w:hint="eastAsia"/>
          <w:b/>
          <w:kern w:val="2"/>
          <w:sz w:val="22"/>
          <w:szCs w:val="22"/>
          <w:lang w:val="en-US" w:eastAsia="ko-KR"/>
        </w:rPr>
        <w:t>al</w:t>
      </w:r>
      <w:r w:rsidR="00BD5EEC" w:rsidRPr="00EB4071">
        <w:rPr>
          <w:rFonts w:eastAsia="맑은 고딕" w:hint="eastAsia"/>
          <w:b/>
          <w:kern w:val="2"/>
          <w:sz w:val="22"/>
          <w:szCs w:val="22"/>
          <w:lang w:val="en-US" w:eastAsia="ko-KR"/>
        </w:rPr>
        <w:t xml:space="preserve"> 1</w:t>
      </w:r>
      <w:r w:rsidRPr="00EB4071">
        <w:rPr>
          <w:rFonts w:eastAsia="맑은 고딕" w:hint="eastAsia"/>
          <w:b/>
          <w:kern w:val="2"/>
          <w:sz w:val="22"/>
          <w:szCs w:val="22"/>
          <w:lang w:val="en-US" w:eastAsia="ko-KR"/>
        </w:rPr>
        <w:t>. Network can allocate multiple HARQ</w:t>
      </w:r>
      <w:r w:rsidR="00C72050" w:rsidRPr="00EB4071">
        <w:rPr>
          <w:rFonts w:eastAsia="맑은 고딕" w:hint="eastAsia"/>
          <w:b/>
          <w:kern w:val="2"/>
          <w:sz w:val="22"/>
          <w:szCs w:val="22"/>
          <w:lang w:val="en-US" w:eastAsia="ko-KR"/>
        </w:rPr>
        <w:t xml:space="preserve"> process </w:t>
      </w:r>
      <w:r w:rsidRPr="00EB4071">
        <w:rPr>
          <w:rFonts w:eastAsia="맑은 고딕" w:hint="eastAsia"/>
          <w:b/>
          <w:kern w:val="2"/>
          <w:sz w:val="22"/>
          <w:szCs w:val="22"/>
          <w:lang w:val="en-US" w:eastAsia="ko-KR"/>
        </w:rPr>
        <w:t>IDs for AUA transmission to avoid HARQ</w:t>
      </w:r>
      <w:r w:rsidR="00C72050" w:rsidRPr="00EB4071">
        <w:rPr>
          <w:rFonts w:eastAsia="맑은 고딕" w:hint="eastAsia"/>
          <w:b/>
          <w:kern w:val="2"/>
          <w:sz w:val="22"/>
          <w:szCs w:val="22"/>
          <w:lang w:val="en-US" w:eastAsia="ko-KR"/>
        </w:rPr>
        <w:t xml:space="preserve"> process </w:t>
      </w:r>
      <w:r w:rsidRPr="00EB4071">
        <w:rPr>
          <w:rFonts w:eastAsia="맑은 고딕" w:hint="eastAsia"/>
          <w:b/>
          <w:kern w:val="2"/>
          <w:sz w:val="22"/>
          <w:szCs w:val="22"/>
          <w:lang w:val="en-US" w:eastAsia="ko-KR"/>
        </w:rPr>
        <w:t>ID collision between nearby AUA (re)transmissions</w:t>
      </w:r>
    </w:p>
    <w:p w:rsidR="0072475A" w:rsidRPr="00EB4071" w:rsidRDefault="00C72050" w:rsidP="0072475A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Then, we consider the possible approaches for HARQ process ID (HARQID) allocation for AUA transmission as follows according to the potential AUA configurations introduced in section 2. </w:t>
      </w:r>
      <w:r w:rsidR="0072475A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the following, we assume N HARQIDs (e.g., HARQID=0~N-1) are configured to be 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>available</w:t>
      </w:r>
      <w:r w:rsidR="0072475A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for AUA transmission.</w:t>
      </w:r>
    </w:p>
    <w:p w:rsidR="0072475A" w:rsidRPr="00EB4071" w:rsidRDefault="0072475A" w:rsidP="00BD5EEC">
      <w:pPr>
        <w:spacing w:before="120" w:after="240" w:line="240" w:lineRule="auto"/>
        <w:ind w:left="0" w:firstLineChars="100" w:firstLine="216"/>
        <w:rPr>
          <w:rFonts w:ascii="Arial" w:eastAsia="굴림" w:hAnsi="Arial" w:cs="Arial"/>
          <w:b/>
          <w:kern w:val="2"/>
          <w:sz w:val="22"/>
          <w:szCs w:val="22"/>
          <w:lang w:val="en-US" w:eastAsia="ko-KR"/>
        </w:rPr>
      </w:pPr>
      <w:r w:rsidRPr="00EB4071">
        <w:rPr>
          <w:rFonts w:ascii="Arial" w:eastAsia="굴림" w:hAnsi="Arial" w:cs="Arial" w:hint="eastAsia"/>
          <w:b/>
          <w:kern w:val="2"/>
          <w:sz w:val="22"/>
          <w:szCs w:val="22"/>
          <w:lang w:val="en-US" w:eastAsia="ko-KR"/>
        </w:rPr>
        <w:t xml:space="preserve">Single subframe AUA </w:t>
      </w:r>
      <w:r w:rsidR="00C72050" w:rsidRPr="00EB4071">
        <w:rPr>
          <w:rFonts w:ascii="Arial" w:eastAsia="굴림" w:hAnsi="Arial" w:cs="Arial" w:hint="eastAsia"/>
          <w:b/>
          <w:kern w:val="2"/>
          <w:sz w:val="22"/>
          <w:szCs w:val="22"/>
          <w:lang w:val="en-US" w:eastAsia="ko-KR"/>
        </w:rPr>
        <w:t>transmission</w:t>
      </w:r>
    </w:p>
    <w:p w:rsidR="0072475A" w:rsidRPr="00EB4071" w:rsidRDefault="0072475A" w:rsidP="0072475A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lastRenderedPageBreak/>
        <w:t xml:space="preserve">In this case, a simple approach is to allocate N HARQIDs in increasing order (by modulo-N operation) </w:t>
      </w:r>
      <w:r w:rsidR="001B204A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across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the AUA </w:t>
      </w:r>
      <w:r w:rsidR="00C1180F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subframes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as </w:t>
      </w:r>
      <w:r w:rsidR="009F5E25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depicted </w:t>
      </w:r>
      <w:r w:rsidR="00D65D98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in figure 4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>. Note that the HARQID allocation is fixed</w:t>
      </w:r>
      <w:r w:rsidR="00C1180F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to each subframe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regardless whether the UE actually </w:t>
      </w:r>
      <w:r w:rsidR="00C92C6F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transmits PUSCH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</w:t>
      </w:r>
      <w:r w:rsidR="00C92C6F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at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a</w:t>
      </w:r>
      <w:r w:rsidR="00C1180F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n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AUA </w:t>
      </w:r>
      <w:r w:rsidR="00C1180F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subframe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>.</w:t>
      </w:r>
    </w:p>
    <w:p w:rsidR="00696838" w:rsidRPr="00EB4071" w:rsidRDefault="00696838" w:rsidP="00572C9B">
      <w:pPr>
        <w:spacing w:before="120" w:after="0" w:line="240" w:lineRule="auto"/>
        <w:ind w:left="0" w:firstLine="0"/>
        <w:jc w:val="center"/>
        <w:rPr>
          <w:rFonts w:eastAsia="맑은 고딕"/>
          <w:kern w:val="2"/>
          <w:sz w:val="22"/>
          <w:szCs w:val="22"/>
          <w:lang w:val="en-US" w:eastAsia="ko-KR"/>
        </w:rPr>
      </w:pPr>
      <w:bookmarkStart w:id="3" w:name="_GoBack"/>
      <w:r w:rsidRPr="00EB4071">
        <w:rPr>
          <w:rFonts w:hint="eastAsia"/>
          <w:noProof/>
          <w:lang w:val="en-US" w:eastAsia="ko-KR"/>
        </w:rPr>
        <w:drawing>
          <wp:inline distT="0" distB="0" distL="0" distR="0" wp14:anchorId="16D4BA3E" wp14:editId="79F98A74">
            <wp:extent cx="6120130" cy="763687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63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"/>
    </w:p>
    <w:p w:rsidR="00A86870" w:rsidRPr="00EB4071" w:rsidRDefault="00A86870" w:rsidP="00A86870">
      <w:pPr>
        <w:spacing w:before="0" w:after="240" w:line="240" w:lineRule="auto"/>
        <w:ind w:left="0" w:firstLine="0"/>
        <w:jc w:val="center"/>
        <w:rPr>
          <w:rFonts w:eastAsia="맑은 고딕"/>
          <w:kern w:val="2"/>
          <w:sz w:val="22"/>
          <w:szCs w:val="22"/>
          <w:lang w:val="en-US" w:eastAsia="ko-KR"/>
        </w:rPr>
      </w:pP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>Figure 4. HARQID allocation for single subframe AUA transmission</w:t>
      </w:r>
    </w:p>
    <w:p w:rsidR="0072475A" w:rsidRPr="00EB4071" w:rsidRDefault="0072475A" w:rsidP="00BD5EEC">
      <w:pPr>
        <w:spacing w:before="120" w:after="240" w:line="240" w:lineRule="auto"/>
        <w:ind w:left="0" w:firstLineChars="100" w:firstLine="216"/>
        <w:rPr>
          <w:rFonts w:ascii="Arial" w:eastAsia="굴림" w:hAnsi="Arial" w:cs="Arial"/>
          <w:b/>
          <w:kern w:val="2"/>
          <w:sz w:val="22"/>
          <w:szCs w:val="22"/>
          <w:lang w:val="en-US" w:eastAsia="ko-KR"/>
        </w:rPr>
      </w:pPr>
      <w:r w:rsidRPr="00EB4071">
        <w:rPr>
          <w:rFonts w:ascii="Arial" w:eastAsia="굴림" w:hAnsi="Arial" w:cs="Arial" w:hint="eastAsia"/>
          <w:b/>
          <w:kern w:val="2"/>
          <w:sz w:val="22"/>
          <w:szCs w:val="22"/>
          <w:lang w:val="en-US" w:eastAsia="ko-KR"/>
        </w:rPr>
        <w:t xml:space="preserve">Single subframe AUA </w:t>
      </w:r>
      <w:r w:rsidR="00C72050" w:rsidRPr="00EB4071">
        <w:rPr>
          <w:rFonts w:ascii="Arial" w:eastAsia="굴림" w:hAnsi="Arial" w:cs="Arial" w:hint="eastAsia"/>
          <w:b/>
          <w:kern w:val="2"/>
          <w:sz w:val="22"/>
          <w:szCs w:val="22"/>
          <w:lang w:val="en-US" w:eastAsia="ko-KR"/>
        </w:rPr>
        <w:t>transmission</w:t>
      </w:r>
      <w:r w:rsidRPr="00EB4071">
        <w:rPr>
          <w:rFonts w:ascii="Arial" w:eastAsia="굴림" w:hAnsi="Arial" w:cs="Arial" w:hint="eastAsia"/>
          <w:b/>
          <w:kern w:val="2"/>
          <w:sz w:val="22"/>
          <w:szCs w:val="22"/>
          <w:lang w:val="en-US" w:eastAsia="ko-KR"/>
        </w:rPr>
        <w:t xml:space="preserve"> with AUA window</w:t>
      </w:r>
    </w:p>
    <w:p w:rsidR="0072475A" w:rsidRPr="00EB4071" w:rsidRDefault="009F5E25" w:rsidP="0072475A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this case, </w:t>
      </w:r>
      <w:r w:rsidR="001B204A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N HARQIDs can be allocated in increasing order (by modulo-N operation) across the AUA </w:t>
      </w:r>
      <w:r w:rsidR="006B1087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windows</w:t>
      </w:r>
      <w:r w:rsidR="001B204A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where 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single HARQID </w:t>
      </w:r>
      <w:r w:rsidR="001B204A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is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allocated </w:t>
      </w:r>
      <w:r w:rsidR="00C92C6F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over multiple subframes in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each AU</w:t>
      </w:r>
      <w:r w:rsidR="00D65D98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A window as depicted in figure 5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. </w:t>
      </w:r>
      <w:r w:rsidR="00C92C6F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However, t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here will be no misalignment on the HARQID between eNB and UE for the AUA </w:t>
      </w:r>
      <w:r w:rsidR="00C92C6F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transmission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since UE can transmit PUSCH </w:t>
      </w:r>
      <w:r w:rsidR="001B204A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only 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>in a single subframe within a</w:t>
      </w:r>
      <w:r w:rsidR="006B1087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n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AUA window.</w:t>
      </w:r>
    </w:p>
    <w:p w:rsidR="00696838" w:rsidRPr="00EB4071" w:rsidRDefault="00696838" w:rsidP="00572C9B">
      <w:pPr>
        <w:spacing w:before="120" w:after="0" w:line="240" w:lineRule="auto"/>
        <w:ind w:left="0" w:firstLine="0"/>
        <w:jc w:val="center"/>
        <w:rPr>
          <w:rFonts w:eastAsia="맑은 고딕"/>
          <w:kern w:val="2"/>
          <w:sz w:val="22"/>
          <w:szCs w:val="22"/>
          <w:lang w:val="en-US" w:eastAsia="ko-KR"/>
        </w:rPr>
      </w:pPr>
      <w:r w:rsidRPr="00EB4071">
        <w:rPr>
          <w:rFonts w:hint="eastAsia"/>
          <w:noProof/>
          <w:lang w:val="en-US" w:eastAsia="ko-KR"/>
        </w:rPr>
        <w:drawing>
          <wp:inline distT="0" distB="0" distL="0" distR="0" wp14:anchorId="75416B3D" wp14:editId="69BC00F6">
            <wp:extent cx="6120130" cy="848789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8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870" w:rsidRPr="00EB4071" w:rsidRDefault="00A86870" w:rsidP="00A86870">
      <w:pPr>
        <w:spacing w:before="0" w:after="240" w:line="240" w:lineRule="auto"/>
        <w:ind w:left="0" w:firstLine="0"/>
        <w:jc w:val="center"/>
        <w:rPr>
          <w:rFonts w:eastAsia="맑은 고딕"/>
          <w:kern w:val="2"/>
          <w:sz w:val="22"/>
          <w:szCs w:val="22"/>
          <w:lang w:val="en-US" w:eastAsia="ko-KR"/>
        </w:rPr>
      </w:pP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>Figure 5. HARQID allocation for single subframe AUA transmission with AUA window</w:t>
      </w:r>
    </w:p>
    <w:p w:rsidR="0072475A" w:rsidRPr="00EB4071" w:rsidRDefault="0072475A" w:rsidP="00BD5EEC">
      <w:pPr>
        <w:spacing w:before="120" w:after="240" w:line="240" w:lineRule="auto"/>
        <w:ind w:left="0" w:firstLineChars="100" w:firstLine="216"/>
        <w:rPr>
          <w:rFonts w:ascii="Arial" w:eastAsia="굴림" w:hAnsi="Arial" w:cs="Arial"/>
          <w:b/>
          <w:kern w:val="2"/>
          <w:sz w:val="22"/>
          <w:szCs w:val="22"/>
          <w:lang w:val="en-US" w:eastAsia="ko-KR"/>
        </w:rPr>
      </w:pPr>
      <w:r w:rsidRPr="00EB4071">
        <w:rPr>
          <w:rFonts w:ascii="Arial" w:eastAsia="굴림" w:hAnsi="Arial" w:cs="Arial" w:hint="eastAsia"/>
          <w:b/>
          <w:kern w:val="2"/>
          <w:sz w:val="22"/>
          <w:szCs w:val="22"/>
          <w:lang w:val="en-US" w:eastAsia="ko-KR"/>
        </w:rPr>
        <w:t xml:space="preserve">Multi-subframe AUA </w:t>
      </w:r>
      <w:r w:rsidR="00C72050" w:rsidRPr="00EB4071">
        <w:rPr>
          <w:rFonts w:ascii="Arial" w:eastAsia="굴림" w:hAnsi="Arial" w:cs="Arial" w:hint="eastAsia"/>
          <w:b/>
          <w:kern w:val="2"/>
          <w:sz w:val="22"/>
          <w:szCs w:val="22"/>
          <w:lang w:val="en-US" w:eastAsia="ko-KR"/>
        </w:rPr>
        <w:t>transmission</w:t>
      </w:r>
      <w:r w:rsidRPr="00EB4071">
        <w:rPr>
          <w:rFonts w:ascii="Arial" w:eastAsia="굴림" w:hAnsi="Arial" w:cs="Arial" w:hint="eastAsia"/>
          <w:b/>
          <w:kern w:val="2"/>
          <w:sz w:val="22"/>
          <w:szCs w:val="22"/>
          <w:lang w:val="en-US" w:eastAsia="ko-KR"/>
        </w:rPr>
        <w:t xml:space="preserve"> with AUA </w:t>
      </w:r>
      <w:r w:rsidR="00C72050" w:rsidRPr="00EB4071">
        <w:rPr>
          <w:rFonts w:ascii="Arial" w:eastAsia="굴림" w:hAnsi="Arial" w:cs="Arial" w:hint="eastAsia"/>
          <w:b/>
          <w:kern w:val="2"/>
          <w:sz w:val="22"/>
          <w:szCs w:val="22"/>
          <w:lang w:val="en-US" w:eastAsia="ko-KR"/>
        </w:rPr>
        <w:t>window</w:t>
      </w:r>
    </w:p>
    <w:p w:rsidR="008B6BC7" w:rsidRPr="00EB4071" w:rsidRDefault="008B6BC7" w:rsidP="0072475A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this case, eNB may misunderstand the subframe </w:t>
      </w:r>
      <w:r w:rsidR="001B204A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where the UE has started </w:t>
      </w:r>
      <w:r w:rsidR="00696838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actual </w:t>
      </w:r>
      <w:r w:rsidR="006B1087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PUSCH transmission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within a</w:t>
      </w:r>
      <w:r w:rsidR="006B1087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n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AUA window</w:t>
      </w:r>
      <w:r w:rsidR="005A7674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</w:t>
      </w:r>
      <w:r w:rsidR="00696838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so that eNB and UE may have different understanding on the HARQID if the HARQID allocation within an AUA window is tied with the subframes of actual PUSCH transmission.</w:t>
      </w:r>
      <w:r w:rsidR="005A7674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</w:t>
      </w:r>
      <w:r w:rsidR="00D65D98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In the specification</w:t>
      </w:r>
      <w:r w:rsidR="005A7674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, this potential misalignment may </w:t>
      </w:r>
      <w:r w:rsidR="00D65D98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or may not </w:t>
      </w:r>
      <w:r w:rsidR="005A7674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be ignored </w:t>
      </w:r>
      <w:r w:rsidR="00D65D98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depending on the assumption on the robustness of</w:t>
      </w:r>
      <w:r w:rsidR="005A7674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eNB</w:t>
      </w:r>
      <w:r w:rsidR="005A7674" w:rsidRPr="00EB4071">
        <w:rPr>
          <w:rFonts w:eastAsia="맑은 고딕"/>
          <w:kern w:val="2"/>
          <w:sz w:val="22"/>
          <w:szCs w:val="22"/>
          <w:lang w:val="en-US" w:eastAsia="ko-KR"/>
        </w:rPr>
        <w:t>’</w:t>
      </w:r>
      <w:r w:rsidR="005A7674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s PUSCH </w:t>
      </w:r>
      <w:r w:rsidR="006B1087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DTX </w:t>
      </w:r>
      <w:r w:rsidR="005A7674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detection. Therefore, the following </w:t>
      </w:r>
      <w:r w:rsidR="006B1087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two</w:t>
      </w:r>
      <w:r w:rsidR="005A7674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options may be considered for the HARQID allocation.</w:t>
      </w:r>
      <w:r w:rsidR="001B204A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Here, we assume UE can perform </w:t>
      </w:r>
      <w:r w:rsidR="006B1087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PUSCH</w:t>
      </w:r>
      <w:r w:rsidR="001B204A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</w:t>
      </w:r>
      <w:r w:rsidR="00D65D98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transmission</w:t>
      </w:r>
      <w:r w:rsidR="001B204A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</w:t>
      </w:r>
      <w:r w:rsidR="006B1087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up to, </w:t>
      </w:r>
      <w:r w:rsidR="001B204A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in maximum</w:t>
      </w:r>
      <w:r w:rsidR="006B1087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,</w:t>
      </w:r>
      <w:r w:rsidR="001B204A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</w:t>
      </w:r>
      <w:r w:rsidR="00D65D98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M subframes within a AUA window and each AUA window consists of L subframes (M&gt;1, M</w:t>
      </w:r>
      <w:r w:rsidR="00D65D98" w:rsidRPr="00EB4071">
        <w:rPr>
          <w:rFonts w:eastAsia="맑은 고딕" w:hint="eastAsia"/>
          <w:kern w:val="2"/>
          <w:sz w:val="22"/>
          <w:szCs w:val="22"/>
          <w:lang w:val="en-US" w:eastAsia="ko-KR"/>
        </w:rPr>
        <w:sym w:font="Symbol" w:char="F0A3"/>
      </w:r>
      <w:r w:rsidR="00D65D98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L).</w:t>
      </w:r>
    </w:p>
    <w:p w:rsidR="005A7674" w:rsidRPr="00EB4071" w:rsidRDefault="005A7674" w:rsidP="0072475A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Option 1) </w:t>
      </w:r>
      <w:r w:rsidR="00757386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For each AUA window</w:t>
      </w:r>
      <w:r w:rsidR="005F2B7F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,</w:t>
      </w:r>
      <w:r w:rsidR="00757386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</w:t>
      </w:r>
      <w:r w:rsidR="001B204A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M</w:t>
      </w:r>
      <w:r w:rsidR="00757386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HARQIDs are allocated, where M HARQIDs among N available HARQIDs are allocated in increasing order (by modulo-N operation) across the consecutive AUA windows. </w:t>
      </w:r>
      <w:r w:rsidR="006B1087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Within an AUA window, </w:t>
      </w:r>
      <w:r w:rsidR="00757386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M HARQIDs </w:t>
      </w:r>
      <w:r w:rsidR="006B1087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are</w:t>
      </w:r>
      <w:r w:rsidR="00757386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allocated from the subframe of actual </w:t>
      </w:r>
      <w:r w:rsidR="006B1087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PUSCH</w:t>
      </w:r>
      <w:r w:rsidR="00757386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transmission in increasing order (by modulo-N op</w:t>
      </w:r>
      <w:r w:rsidR="00DC1A60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eration) as depicted in figure </w:t>
      </w:r>
      <w:r w:rsidR="00BD5EEC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6</w:t>
      </w:r>
      <w:r w:rsidR="00757386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a</w:t>
      </w:r>
      <w:r w:rsidR="00DC1A60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(for the case of M=L) and </w:t>
      </w:r>
      <w:r w:rsidR="00BD5EEC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6</w:t>
      </w:r>
      <w:r w:rsidR="00DC1A60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b (for the case of M&lt;L)</w:t>
      </w:r>
      <w:r w:rsidR="00757386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.</w:t>
      </w:r>
    </w:p>
    <w:p w:rsidR="00696838" w:rsidRPr="00EB4071" w:rsidRDefault="00930215" w:rsidP="00572C9B">
      <w:pPr>
        <w:spacing w:before="120" w:after="0" w:line="240" w:lineRule="auto"/>
        <w:ind w:left="0" w:firstLine="0"/>
        <w:jc w:val="center"/>
        <w:rPr>
          <w:rFonts w:eastAsia="맑은 고딕"/>
          <w:kern w:val="2"/>
          <w:sz w:val="22"/>
          <w:szCs w:val="22"/>
          <w:lang w:val="en-US" w:eastAsia="ko-KR"/>
        </w:rPr>
      </w:pPr>
      <w:r w:rsidRPr="00EB4071">
        <w:rPr>
          <w:rFonts w:hint="eastAsia"/>
          <w:noProof/>
          <w:lang w:val="en-US" w:eastAsia="ko-KR"/>
        </w:rPr>
        <w:lastRenderedPageBreak/>
        <w:drawing>
          <wp:inline distT="0" distB="0" distL="0" distR="0" wp14:anchorId="6C7DDCAB" wp14:editId="33877D44">
            <wp:extent cx="6120130" cy="1007797"/>
            <wp:effectExtent l="0" t="0" r="0" b="0"/>
            <wp:docPr id="12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007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870" w:rsidRPr="00EB4071" w:rsidRDefault="00A86870" w:rsidP="00572C9B">
      <w:pPr>
        <w:spacing w:before="0" w:after="0" w:line="240" w:lineRule="auto"/>
        <w:ind w:left="0" w:firstLine="0"/>
        <w:jc w:val="center"/>
        <w:rPr>
          <w:rFonts w:eastAsia="맑은 고딕"/>
          <w:kern w:val="2"/>
          <w:sz w:val="22"/>
          <w:szCs w:val="22"/>
          <w:lang w:val="en-US" w:eastAsia="ko-KR"/>
        </w:rPr>
      </w:pP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>a. L=M=3</w:t>
      </w:r>
      <w:r w:rsidR="005F2B7F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, N=6</w:t>
      </w:r>
    </w:p>
    <w:p w:rsidR="00696838" w:rsidRPr="00EB4071" w:rsidRDefault="00930215" w:rsidP="00572C9B">
      <w:pPr>
        <w:spacing w:before="120" w:after="0" w:line="240" w:lineRule="auto"/>
        <w:ind w:left="0" w:firstLine="0"/>
        <w:jc w:val="center"/>
        <w:rPr>
          <w:rFonts w:eastAsia="맑은 고딕"/>
          <w:kern w:val="2"/>
          <w:sz w:val="22"/>
          <w:szCs w:val="22"/>
          <w:lang w:val="en-US" w:eastAsia="ko-KR"/>
        </w:rPr>
      </w:pPr>
      <w:r w:rsidRPr="00EB4071">
        <w:rPr>
          <w:rFonts w:hint="eastAsia"/>
          <w:noProof/>
          <w:lang w:val="en-US" w:eastAsia="ko-KR"/>
        </w:rPr>
        <w:drawing>
          <wp:inline distT="0" distB="0" distL="0" distR="0" wp14:anchorId="6FDD57F7" wp14:editId="19849CC3">
            <wp:extent cx="6120130" cy="1007797"/>
            <wp:effectExtent l="0" t="0" r="0" b="0"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007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870" w:rsidRPr="00EB4071" w:rsidRDefault="00A86870" w:rsidP="00572C9B">
      <w:pPr>
        <w:spacing w:before="0" w:after="0" w:line="240" w:lineRule="auto"/>
        <w:ind w:left="0" w:firstLine="0"/>
        <w:jc w:val="center"/>
        <w:rPr>
          <w:rFonts w:eastAsia="맑은 고딕"/>
          <w:kern w:val="2"/>
          <w:sz w:val="22"/>
          <w:szCs w:val="22"/>
          <w:lang w:val="en-US" w:eastAsia="ko-KR"/>
        </w:rPr>
      </w:pP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>b. L=4, M=3</w:t>
      </w:r>
      <w:r w:rsidR="005F2B7F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, N=6</w:t>
      </w:r>
    </w:p>
    <w:p w:rsidR="00A86870" w:rsidRPr="00EB4071" w:rsidRDefault="00A86870" w:rsidP="00A86870">
      <w:pPr>
        <w:spacing w:before="0" w:after="240" w:line="240" w:lineRule="auto"/>
        <w:ind w:left="0" w:firstLine="0"/>
        <w:jc w:val="center"/>
        <w:rPr>
          <w:rFonts w:eastAsia="맑은 고딕"/>
          <w:kern w:val="2"/>
          <w:sz w:val="22"/>
          <w:szCs w:val="22"/>
          <w:lang w:val="en-US" w:eastAsia="ko-KR"/>
        </w:rPr>
      </w:pP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>Figure 6. HARQID allocation option 1) for multi-subframe AUA transmission with AUA window</w:t>
      </w:r>
    </w:p>
    <w:p w:rsidR="00757386" w:rsidRPr="00EB4071" w:rsidRDefault="00757386" w:rsidP="0072475A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>Option 2) For each AUA window</w:t>
      </w:r>
      <w:r w:rsidR="005F2B7F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,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M HARQIDs are allocated, where M HARQIDs among N available HARQIDs are allocated in increasing order (by modulo-N operation) across the consecutive AUA windows. </w:t>
      </w:r>
      <w:r w:rsidR="006B1087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Within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a</w:t>
      </w:r>
      <w:r w:rsidR="006B1087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n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AUA window, M HARQIDs are allocated from the first subframe in increasing order (by modulo-M operation) regardless of the start of the actual </w:t>
      </w:r>
      <w:r w:rsidR="006B1087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PUSCH 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transmission in the AUA window </w:t>
      </w:r>
      <w:r w:rsidR="00BD5EEC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as depicted in figure 7a (for the case of M=L) and 7b (for the case of M&lt;L)</w:t>
      </w:r>
      <w:r w:rsidR="00DC1A60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.</w:t>
      </w:r>
    </w:p>
    <w:p w:rsidR="00696838" w:rsidRPr="00EB4071" w:rsidRDefault="00930215" w:rsidP="00572C9B">
      <w:pPr>
        <w:spacing w:before="120" w:after="0" w:line="240" w:lineRule="auto"/>
        <w:ind w:left="0" w:firstLine="0"/>
        <w:jc w:val="center"/>
        <w:rPr>
          <w:rFonts w:eastAsia="맑은 고딕"/>
          <w:kern w:val="2"/>
          <w:sz w:val="22"/>
          <w:szCs w:val="22"/>
          <w:lang w:val="en-US" w:eastAsia="ko-KR"/>
        </w:rPr>
      </w:pPr>
      <w:r w:rsidRPr="00EB4071">
        <w:rPr>
          <w:noProof/>
          <w:lang w:val="en-US" w:eastAsia="ko-KR"/>
        </w:rPr>
        <w:drawing>
          <wp:inline distT="0" distB="0" distL="0" distR="0" wp14:anchorId="0F7EAC66" wp14:editId="09A88A71">
            <wp:extent cx="6120130" cy="1007797"/>
            <wp:effectExtent l="0" t="0" r="0" b="0"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007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870" w:rsidRPr="00EB4071" w:rsidRDefault="00A86870" w:rsidP="00572C9B">
      <w:pPr>
        <w:spacing w:before="0" w:after="0" w:line="240" w:lineRule="auto"/>
        <w:ind w:left="0" w:firstLine="0"/>
        <w:jc w:val="center"/>
        <w:rPr>
          <w:rFonts w:eastAsia="맑은 고딕"/>
          <w:kern w:val="2"/>
          <w:sz w:val="22"/>
          <w:szCs w:val="22"/>
          <w:lang w:val="en-US" w:eastAsia="ko-KR"/>
        </w:rPr>
      </w:pP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>a. L=M=3</w:t>
      </w:r>
      <w:r w:rsidR="005F2B7F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, N=6</w:t>
      </w:r>
    </w:p>
    <w:p w:rsidR="00696838" w:rsidRPr="00EB4071" w:rsidRDefault="00930215" w:rsidP="00572C9B">
      <w:pPr>
        <w:spacing w:before="120" w:after="0" w:line="240" w:lineRule="auto"/>
        <w:ind w:left="0" w:firstLine="0"/>
        <w:jc w:val="center"/>
        <w:rPr>
          <w:rFonts w:eastAsia="맑은 고딕"/>
          <w:kern w:val="2"/>
          <w:sz w:val="22"/>
          <w:szCs w:val="22"/>
          <w:lang w:val="en-US" w:eastAsia="ko-KR"/>
        </w:rPr>
      </w:pPr>
      <w:r w:rsidRPr="00EB4071">
        <w:rPr>
          <w:noProof/>
          <w:lang w:val="en-US" w:eastAsia="ko-KR"/>
        </w:rPr>
        <w:drawing>
          <wp:inline distT="0" distB="0" distL="0" distR="0" wp14:anchorId="21D3CC2C" wp14:editId="554C7386">
            <wp:extent cx="6120130" cy="1007797"/>
            <wp:effectExtent l="0" t="0" r="0" b="0"/>
            <wp:docPr id="16" name="그림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007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870" w:rsidRPr="00EB4071" w:rsidRDefault="00A86870" w:rsidP="00572C9B">
      <w:pPr>
        <w:spacing w:before="0" w:after="0" w:line="240" w:lineRule="auto"/>
        <w:ind w:left="0" w:firstLine="0"/>
        <w:jc w:val="center"/>
        <w:rPr>
          <w:rFonts w:eastAsia="맑은 고딕"/>
          <w:kern w:val="2"/>
          <w:sz w:val="22"/>
          <w:szCs w:val="22"/>
          <w:lang w:val="en-US" w:eastAsia="ko-KR"/>
        </w:rPr>
      </w:pP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>b. L=4, M=3</w:t>
      </w:r>
      <w:r w:rsidR="005F2B7F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, N=6</w:t>
      </w:r>
    </w:p>
    <w:p w:rsidR="00A86870" w:rsidRPr="00EB4071" w:rsidRDefault="00A86870" w:rsidP="00A86870">
      <w:pPr>
        <w:spacing w:before="0" w:after="240" w:line="240" w:lineRule="auto"/>
        <w:ind w:left="0" w:firstLine="0"/>
        <w:jc w:val="center"/>
        <w:rPr>
          <w:rFonts w:eastAsia="맑은 고딕"/>
          <w:kern w:val="2"/>
          <w:sz w:val="22"/>
          <w:szCs w:val="22"/>
          <w:lang w:val="en-US" w:eastAsia="ko-KR"/>
        </w:rPr>
      </w:pP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>Figure 7. HARQID allocation option 2) for multi-subframe AUA transmission with AUA window</w:t>
      </w:r>
    </w:p>
    <w:p w:rsidR="00DC1A60" w:rsidRPr="00EB4071" w:rsidRDefault="00DC1A60" w:rsidP="00DC1A60">
      <w:pPr>
        <w:spacing w:before="120" w:after="240" w:line="240" w:lineRule="auto"/>
        <w:ind w:left="0" w:firstLineChars="100" w:firstLine="220"/>
        <w:rPr>
          <w:rFonts w:eastAsia="맑은 고딕"/>
          <w:b/>
          <w:kern w:val="2"/>
          <w:sz w:val="22"/>
          <w:szCs w:val="22"/>
          <w:lang w:val="en-US" w:eastAsia="ko-KR"/>
        </w:rPr>
      </w:pPr>
      <w:r w:rsidRPr="00EB4071">
        <w:rPr>
          <w:rFonts w:eastAsia="맑은 고딕" w:hint="eastAsia"/>
          <w:b/>
          <w:kern w:val="2"/>
          <w:sz w:val="22"/>
          <w:szCs w:val="22"/>
          <w:lang w:val="en-US" w:eastAsia="ko-KR"/>
        </w:rPr>
        <w:t>Proposal</w:t>
      </w:r>
      <w:r w:rsidR="00BD5EEC" w:rsidRPr="00EB4071">
        <w:rPr>
          <w:rFonts w:eastAsia="맑은 고딕" w:hint="eastAsia"/>
          <w:b/>
          <w:kern w:val="2"/>
          <w:sz w:val="22"/>
          <w:szCs w:val="22"/>
          <w:lang w:val="en-US" w:eastAsia="ko-KR"/>
        </w:rPr>
        <w:t xml:space="preserve"> 2</w:t>
      </w:r>
      <w:r w:rsidRPr="00EB4071">
        <w:rPr>
          <w:rFonts w:eastAsia="맑은 고딕" w:hint="eastAsia"/>
          <w:b/>
          <w:kern w:val="2"/>
          <w:sz w:val="22"/>
          <w:szCs w:val="22"/>
          <w:lang w:val="en-US" w:eastAsia="ko-KR"/>
        </w:rPr>
        <w:t>. HARQ process ID allocation methods in this section should be considered combined with the potential approaches of configurations of AUA transmission.</w:t>
      </w:r>
    </w:p>
    <w:p w:rsidR="0072475A" w:rsidRPr="00EB4071" w:rsidRDefault="0072475A" w:rsidP="003D1B89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</w:p>
    <w:p w:rsidR="00B86A53" w:rsidRPr="00EB4071" w:rsidRDefault="00B86A53" w:rsidP="00B86A53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EB4071">
        <w:rPr>
          <w:rFonts w:eastAsia="바탕" w:hint="eastAsia"/>
          <w:b/>
          <w:lang w:eastAsia="ko-KR"/>
        </w:rPr>
        <w:lastRenderedPageBreak/>
        <w:t>Retransmission for autonomous UL access</w:t>
      </w:r>
    </w:p>
    <w:p w:rsidR="00FB269E" w:rsidRPr="00EB4071" w:rsidRDefault="001447BF" w:rsidP="003D1B89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As in legacy LTE, HARQ retransmission of AUA transmission can be scheduled </w:t>
      </w:r>
      <w:r w:rsidR="005F2B7F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dynamically 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by DCI format 0A/0B with NDI set to </w:t>
      </w:r>
      <w:r w:rsidRPr="00EB4071">
        <w:rPr>
          <w:rFonts w:eastAsia="맑은 고딕"/>
          <w:kern w:val="2"/>
          <w:sz w:val="22"/>
          <w:szCs w:val="22"/>
          <w:lang w:val="en-US" w:eastAsia="ko-KR"/>
        </w:rPr>
        <w:t>‘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>1</w:t>
      </w:r>
      <w:r w:rsidRPr="00EB4071">
        <w:rPr>
          <w:rFonts w:eastAsia="맑은 고딕"/>
          <w:kern w:val="2"/>
          <w:sz w:val="22"/>
          <w:szCs w:val="22"/>
          <w:lang w:val="en-US" w:eastAsia="ko-KR"/>
        </w:rPr>
        <w:t>’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and with CRC scrambled by a specific RNTI (e.g., SPS C-RNTI)</w:t>
      </w:r>
      <w:r w:rsidR="005F2B7F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, where UE retransmits a TB which was initially transmitted by AUA transmission if the eNB schedules PUSCH retransmission with the same HARQID [2]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>.</w:t>
      </w:r>
    </w:p>
    <w:p w:rsidR="00DC1A60" w:rsidRPr="00EB4071" w:rsidRDefault="00DC1A60" w:rsidP="00DC1A60">
      <w:pPr>
        <w:spacing w:before="120" w:after="240" w:line="240" w:lineRule="auto"/>
        <w:ind w:left="0" w:firstLineChars="100" w:firstLine="220"/>
        <w:rPr>
          <w:rFonts w:eastAsia="맑은 고딕"/>
          <w:b/>
          <w:kern w:val="2"/>
          <w:sz w:val="22"/>
          <w:szCs w:val="22"/>
          <w:lang w:val="en-US" w:eastAsia="ko-KR"/>
        </w:rPr>
      </w:pPr>
      <w:r w:rsidRPr="00EB4071">
        <w:rPr>
          <w:rFonts w:eastAsia="맑은 고딕"/>
          <w:b/>
          <w:kern w:val="2"/>
          <w:sz w:val="22"/>
          <w:szCs w:val="22"/>
          <w:lang w:val="en-US" w:eastAsia="ko-KR"/>
        </w:rPr>
        <w:t>Proposal</w:t>
      </w:r>
      <w:r w:rsidR="00BD5EEC" w:rsidRPr="00EB4071">
        <w:rPr>
          <w:rFonts w:eastAsia="맑은 고딕"/>
          <w:b/>
          <w:kern w:val="2"/>
          <w:sz w:val="22"/>
          <w:szCs w:val="22"/>
          <w:lang w:val="en-US" w:eastAsia="ko-KR"/>
        </w:rPr>
        <w:t xml:space="preserve"> 3</w:t>
      </w:r>
      <w:r w:rsidRPr="00EB4071">
        <w:rPr>
          <w:rFonts w:eastAsia="맑은 고딕"/>
          <w:b/>
          <w:kern w:val="2"/>
          <w:sz w:val="22"/>
          <w:szCs w:val="22"/>
          <w:lang w:val="en-US" w:eastAsia="ko-KR"/>
        </w:rPr>
        <w:t>: HARQ retransmission of AUA transmission can be scheduled by DCI format 0A/0B with NDI set to ‘1’ and with CRC scrambled by a specific RNTI (e.g., SPS C-RNTI)</w:t>
      </w:r>
    </w:p>
    <w:p w:rsidR="001447BF" w:rsidRPr="00EB4071" w:rsidRDefault="001447BF" w:rsidP="003D1B89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However, there can be an error case of eNB HARQ buffer corruption due to the fact that LAA UE may </w:t>
      </w:r>
      <w:r w:rsidRPr="00EB4071">
        <w:rPr>
          <w:rFonts w:eastAsia="맑은 고딕"/>
          <w:kern w:val="2"/>
          <w:sz w:val="22"/>
          <w:szCs w:val="22"/>
          <w:lang w:val="en-US" w:eastAsia="ko-KR"/>
        </w:rPr>
        <w:t>‘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>skip</w:t>
      </w:r>
      <w:r w:rsidRPr="00EB4071">
        <w:rPr>
          <w:rFonts w:eastAsia="맑은 고딕"/>
          <w:kern w:val="2"/>
          <w:sz w:val="22"/>
          <w:szCs w:val="22"/>
          <w:lang w:val="en-US" w:eastAsia="ko-KR"/>
        </w:rPr>
        <w:t>’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AUA transmission in a AUA-configured subframe and LAA UE</w:t>
      </w:r>
      <w:r w:rsidRPr="00EB4071">
        <w:rPr>
          <w:rFonts w:eastAsia="맑은 고딕"/>
          <w:kern w:val="2"/>
          <w:sz w:val="22"/>
          <w:szCs w:val="22"/>
          <w:lang w:val="en-US" w:eastAsia="ko-KR"/>
        </w:rPr>
        <w:t>’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s PUSCH transmission follows asynchronous mechanism. In the example of figure </w:t>
      </w:r>
      <w:r w:rsidR="00BD5EEC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8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, </w:t>
      </w:r>
      <w:r w:rsidR="00912E0F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AUA 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subframe </w:t>
      </w:r>
      <w:r w:rsidRPr="00EB4071">
        <w:rPr>
          <w:rFonts w:eastAsia="맑은 고딕"/>
          <w:i/>
          <w:kern w:val="2"/>
          <w:sz w:val="22"/>
          <w:szCs w:val="22"/>
          <w:lang w:val="en-US" w:eastAsia="ko-KR"/>
        </w:rPr>
        <w:t>i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and </w:t>
      </w:r>
      <w:r w:rsidR="00912E0F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AUA 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subframe </w:t>
      </w:r>
      <w:r w:rsidRPr="00EB4071">
        <w:rPr>
          <w:rFonts w:eastAsia="맑은 고딕"/>
          <w:i/>
          <w:kern w:val="2"/>
          <w:sz w:val="22"/>
          <w:szCs w:val="22"/>
          <w:lang w:val="en-US" w:eastAsia="ko-KR"/>
        </w:rPr>
        <w:t>j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may be allocated with a same HARQID, e.g. HARQID=</w:t>
      </w:r>
      <w:r w:rsidRPr="00EB4071">
        <w:rPr>
          <w:rFonts w:eastAsia="맑은 고딕"/>
          <w:i/>
          <w:kern w:val="2"/>
          <w:sz w:val="22"/>
          <w:szCs w:val="22"/>
          <w:lang w:val="en-US" w:eastAsia="ko-KR"/>
        </w:rPr>
        <w:t>x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. </w:t>
      </w:r>
      <w:r w:rsidR="00912E0F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And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, </w:t>
      </w:r>
      <w:r w:rsidR="00912E0F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the UE transmitted PUSCH in both subframes </w:t>
      </w:r>
      <w:r w:rsidR="00912E0F" w:rsidRPr="00EB4071">
        <w:rPr>
          <w:rFonts w:eastAsia="맑은 고딕"/>
          <w:i/>
          <w:kern w:val="2"/>
          <w:sz w:val="22"/>
          <w:szCs w:val="22"/>
          <w:lang w:val="en-US" w:eastAsia="ko-KR"/>
        </w:rPr>
        <w:t>i</w:t>
      </w:r>
      <w:r w:rsidR="00912E0F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and </w:t>
      </w:r>
      <w:r w:rsidR="00912E0F" w:rsidRPr="00EB4071">
        <w:rPr>
          <w:rFonts w:eastAsia="맑은 고딕"/>
          <w:i/>
          <w:kern w:val="2"/>
          <w:sz w:val="22"/>
          <w:szCs w:val="22"/>
          <w:lang w:val="en-US" w:eastAsia="ko-KR"/>
        </w:rPr>
        <w:t>j</w:t>
      </w:r>
      <w:r w:rsidR="00912E0F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. And, eNB detected the UE</w:t>
      </w:r>
      <w:r w:rsidR="00912E0F" w:rsidRPr="00EB4071">
        <w:rPr>
          <w:rFonts w:eastAsia="맑은 고딕"/>
          <w:kern w:val="2"/>
          <w:sz w:val="22"/>
          <w:szCs w:val="22"/>
          <w:lang w:val="en-US" w:eastAsia="ko-KR"/>
        </w:rPr>
        <w:t>’</w:t>
      </w:r>
      <w:r w:rsidR="00912E0F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s PUSCH transmission in subframe </w:t>
      </w:r>
      <w:r w:rsidR="00912E0F" w:rsidRPr="00EB4071">
        <w:rPr>
          <w:rFonts w:eastAsia="맑은 고딕"/>
          <w:i/>
          <w:kern w:val="2"/>
          <w:sz w:val="22"/>
          <w:szCs w:val="22"/>
          <w:lang w:val="en-US" w:eastAsia="ko-KR"/>
        </w:rPr>
        <w:t>i</w:t>
      </w:r>
      <w:r w:rsidR="00912E0F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but missed PUSCH transmission in subframe </w:t>
      </w:r>
      <w:r w:rsidR="00912E0F" w:rsidRPr="00EB4071">
        <w:rPr>
          <w:rFonts w:eastAsia="맑은 고딕"/>
          <w:i/>
          <w:kern w:val="2"/>
          <w:sz w:val="22"/>
          <w:szCs w:val="22"/>
          <w:lang w:val="en-US" w:eastAsia="ko-KR"/>
        </w:rPr>
        <w:t>j</w:t>
      </w:r>
      <w:r w:rsidR="00912E0F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. Then, if the eNB schedules a PUSCH retransmission with HARQID=</w:t>
      </w:r>
      <w:r w:rsidR="00912E0F" w:rsidRPr="00EB4071">
        <w:rPr>
          <w:rFonts w:eastAsia="맑은 고딕"/>
          <w:i/>
          <w:kern w:val="2"/>
          <w:sz w:val="22"/>
          <w:szCs w:val="22"/>
          <w:lang w:val="en-US" w:eastAsia="ko-KR"/>
        </w:rPr>
        <w:t>x</w:t>
      </w:r>
      <w:r w:rsidR="00912E0F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in subframe </w:t>
      </w:r>
      <w:r w:rsidR="00912E0F" w:rsidRPr="00EB4071">
        <w:rPr>
          <w:rFonts w:eastAsia="맑은 고딕"/>
          <w:i/>
          <w:kern w:val="2"/>
          <w:sz w:val="22"/>
          <w:szCs w:val="22"/>
          <w:lang w:val="en-US" w:eastAsia="ko-KR"/>
        </w:rPr>
        <w:t>k</w:t>
      </w:r>
      <w:r w:rsidR="00912E0F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, UE may retransmits PUSCH which was </w:t>
      </w:r>
      <w:r w:rsidR="00FC55D4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initially </w:t>
      </w:r>
      <w:r w:rsidR="00912E0F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transmitted in subframe </w:t>
      </w:r>
      <w:r w:rsidR="00912E0F" w:rsidRPr="00EB4071">
        <w:rPr>
          <w:rFonts w:eastAsia="맑은 고딕"/>
          <w:i/>
          <w:kern w:val="2"/>
          <w:sz w:val="22"/>
          <w:szCs w:val="22"/>
          <w:lang w:val="en-US" w:eastAsia="ko-KR"/>
        </w:rPr>
        <w:t>j</w:t>
      </w:r>
      <w:r w:rsidR="00912E0F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while eNB combines the retransmitted PUSCH with the PUSCH </w:t>
      </w:r>
      <w:r w:rsidR="00FC55D4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initially </w:t>
      </w:r>
      <w:r w:rsidR="00912E0F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transmitted in subframe </w:t>
      </w:r>
      <w:r w:rsidR="00912E0F" w:rsidRPr="00EB4071">
        <w:rPr>
          <w:rFonts w:eastAsia="맑은 고딕"/>
          <w:i/>
          <w:kern w:val="2"/>
          <w:sz w:val="22"/>
          <w:szCs w:val="22"/>
          <w:lang w:val="en-US" w:eastAsia="ko-KR"/>
        </w:rPr>
        <w:t>i</w:t>
      </w:r>
      <w:r w:rsidR="00912E0F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. To handle this erroneous case, there may be several approaches, such as, for example, </w:t>
      </w:r>
      <w:r w:rsidR="00EB4071">
        <w:rPr>
          <w:rFonts w:eastAsia="맑은 고딕" w:hint="eastAsia"/>
          <w:kern w:val="2"/>
          <w:sz w:val="22"/>
          <w:szCs w:val="22"/>
          <w:lang w:val="en-US" w:eastAsia="ko-KR"/>
        </w:rPr>
        <w:t>information on the initial transmission corresponding to the scheduled retransmission may be included in UL scheduling DCI or UE</w:t>
      </w:r>
      <w:r w:rsidR="00EB4071">
        <w:rPr>
          <w:rFonts w:eastAsia="맑은 고딕"/>
          <w:kern w:val="2"/>
          <w:sz w:val="22"/>
          <w:szCs w:val="22"/>
          <w:lang w:val="en-US" w:eastAsia="ko-KR"/>
        </w:rPr>
        <w:t>’</w:t>
      </w:r>
      <w:r w:rsidR="00EB4071">
        <w:rPr>
          <w:rFonts w:eastAsia="맑은 고딕" w:hint="eastAsia"/>
          <w:kern w:val="2"/>
          <w:sz w:val="22"/>
          <w:szCs w:val="22"/>
          <w:lang w:val="en-US" w:eastAsia="ko-KR"/>
        </w:rPr>
        <w:t>s PUSCH transmission.</w:t>
      </w:r>
      <w:r w:rsidR="00912E0F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</w:t>
      </w:r>
    </w:p>
    <w:p w:rsidR="00696838" w:rsidRPr="00EB4071" w:rsidRDefault="00D15098" w:rsidP="00572C9B">
      <w:pPr>
        <w:spacing w:before="120" w:after="0" w:line="240" w:lineRule="auto"/>
        <w:ind w:left="0" w:firstLine="0"/>
        <w:jc w:val="center"/>
        <w:rPr>
          <w:rFonts w:eastAsia="맑은 고딕"/>
          <w:kern w:val="2"/>
          <w:sz w:val="22"/>
          <w:szCs w:val="22"/>
          <w:lang w:val="en-US" w:eastAsia="ko-KR"/>
        </w:rPr>
      </w:pPr>
      <w:r w:rsidRPr="00EB4071">
        <w:rPr>
          <w:rFonts w:hint="eastAsia"/>
          <w:noProof/>
          <w:lang w:val="en-US" w:eastAsia="ko-KR"/>
        </w:rPr>
        <w:drawing>
          <wp:inline distT="0" distB="0" distL="0" distR="0" wp14:anchorId="00A1195D" wp14:editId="3F56B45D">
            <wp:extent cx="6120130" cy="1353976"/>
            <wp:effectExtent l="0" t="0" r="0" b="0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353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870" w:rsidRPr="00EB4071" w:rsidRDefault="00A86870" w:rsidP="00A86870">
      <w:pPr>
        <w:spacing w:before="0" w:after="240" w:line="240" w:lineRule="auto"/>
        <w:ind w:left="0" w:firstLine="0"/>
        <w:jc w:val="center"/>
        <w:rPr>
          <w:rFonts w:eastAsia="맑은 고딕"/>
          <w:kern w:val="2"/>
          <w:sz w:val="22"/>
          <w:szCs w:val="22"/>
          <w:lang w:val="en-US" w:eastAsia="ko-KR"/>
        </w:rPr>
      </w:pP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>Figure 8. A</w:t>
      </w:r>
      <w:r w:rsidRPr="00EB4071">
        <w:rPr>
          <w:rFonts w:eastAsia="맑은 고딕"/>
          <w:kern w:val="2"/>
          <w:sz w:val="22"/>
          <w:szCs w:val="22"/>
          <w:lang w:val="en-US" w:eastAsia="ko-KR"/>
        </w:rPr>
        <w:t xml:space="preserve">mbiguity </w:t>
      </w:r>
      <w:r w:rsidR="00FC55D4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in identifying initial</w:t>
      </w:r>
      <w:r w:rsidRPr="00EB4071">
        <w:rPr>
          <w:rFonts w:eastAsia="맑은 고딕"/>
          <w:kern w:val="2"/>
          <w:sz w:val="22"/>
          <w:szCs w:val="22"/>
          <w:lang w:val="en-US" w:eastAsia="ko-KR"/>
        </w:rPr>
        <w:t xml:space="preserve"> AUA transmission corresponding to a dynamic UL retransmission grant</w:t>
      </w:r>
    </w:p>
    <w:p w:rsidR="00DC1A60" w:rsidRPr="00EB4071" w:rsidRDefault="00DC1A60" w:rsidP="00DC1A60">
      <w:pPr>
        <w:spacing w:before="120" w:after="240" w:line="240" w:lineRule="auto"/>
        <w:ind w:left="0" w:firstLineChars="100" w:firstLine="220"/>
        <w:rPr>
          <w:rFonts w:eastAsia="맑은 고딕"/>
          <w:b/>
          <w:kern w:val="2"/>
          <w:sz w:val="22"/>
          <w:szCs w:val="22"/>
          <w:lang w:val="en-US" w:eastAsia="ko-KR"/>
        </w:rPr>
      </w:pPr>
      <w:r w:rsidRPr="00EB4071">
        <w:rPr>
          <w:rFonts w:eastAsia="맑은 고딕" w:hint="eastAsia"/>
          <w:b/>
          <w:kern w:val="2"/>
          <w:sz w:val="22"/>
          <w:szCs w:val="22"/>
          <w:lang w:val="en-US" w:eastAsia="ko-KR"/>
        </w:rPr>
        <w:t>Proposal</w:t>
      </w:r>
      <w:r w:rsidR="00BD5EEC" w:rsidRPr="00EB4071">
        <w:rPr>
          <w:rFonts w:eastAsia="맑은 고딕" w:hint="eastAsia"/>
          <w:b/>
          <w:kern w:val="2"/>
          <w:sz w:val="22"/>
          <w:szCs w:val="22"/>
          <w:lang w:val="en-US" w:eastAsia="ko-KR"/>
        </w:rPr>
        <w:t xml:space="preserve"> 4</w:t>
      </w:r>
      <w:r w:rsidRPr="00EB4071">
        <w:rPr>
          <w:rFonts w:eastAsia="맑은 고딕" w:hint="eastAsia"/>
          <w:b/>
          <w:kern w:val="2"/>
          <w:sz w:val="22"/>
          <w:szCs w:val="22"/>
          <w:lang w:val="en-US" w:eastAsia="ko-KR"/>
        </w:rPr>
        <w:t xml:space="preserve">: Discuss </w:t>
      </w:r>
      <w:r w:rsidR="005C0CC5" w:rsidRPr="00EB4071">
        <w:rPr>
          <w:rFonts w:eastAsia="맑은 고딕" w:hint="eastAsia"/>
          <w:b/>
          <w:kern w:val="2"/>
          <w:sz w:val="22"/>
          <w:szCs w:val="22"/>
          <w:lang w:val="en-US" w:eastAsia="ko-KR"/>
        </w:rPr>
        <w:t xml:space="preserve">potential ambiguity </w:t>
      </w:r>
      <w:r w:rsidR="00FC55D4" w:rsidRPr="00EB4071">
        <w:rPr>
          <w:rFonts w:eastAsia="맑은 고딕" w:hint="eastAsia"/>
          <w:b/>
          <w:kern w:val="2"/>
          <w:sz w:val="22"/>
          <w:szCs w:val="22"/>
          <w:lang w:val="en-US" w:eastAsia="ko-KR"/>
        </w:rPr>
        <w:t>in identifying</w:t>
      </w:r>
      <w:r w:rsidRPr="00EB4071">
        <w:rPr>
          <w:rFonts w:eastAsia="맑은 고딕" w:hint="eastAsia"/>
          <w:b/>
          <w:kern w:val="2"/>
          <w:sz w:val="22"/>
          <w:szCs w:val="22"/>
          <w:lang w:val="en-US" w:eastAsia="ko-KR"/>
        </w:rPr>
        <w:t xml:space="preserve"> </w:t>
      </w:r>
      <w:r w:rsidR="00FC55D4" w:rsidRPr="00EB4071">
        <w:rPr>
          <w:rFonts w:eastAsia="맑은 고딕" w:hint="eastAsia"/>
          <w:b/>
          <w:kern w:val="2"/>
          <w:sz w:val="22"/>
          <w:szCs w:val="22"/>
          <w:lang w:val="en-US" w:eastAsia="ko-KR"/>
        </w:rPr>
        <w:t xml:space="preserve">initial </w:t>
      </w:r>
      <w:r w:rsidR="005C0CC5" w:rsidRPr="00EB4071">
        <w:rPr>
          <w:rFonts w:eastAsia="맑은 고딕" w:hint="eastAsia"/>
          <w:b/>
          <w:kern w:val="2"/>
          <w:sz w:val="22"/>
          <w:szCs w:val="22"/>
          <w:lang w:val="en-US" w:eastAsia="ko-KR"/>
        </w:rPr>
        <w:t>AUA transmission corresponding to a dynamic UL retransmission grant.</w:t>
      </w:r>
    </w:p>
    <w:p w:rsidR="001447BF" w:rsidRPr="00EB4071" w:rsidRDefault="001447BF" w:rsidP="003D1B89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</w:p>
    <w:p w:rsidR="00B86A53" w:rsidRPr="00EB4071" w:rsidRDefault="00B86A53" w:rsidP="00B86A53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EB4071">
        <w:rPr>
          <w:rFonts w:eastAsia="바탕" w:hint="eastAsia"/>
          <w:b/>
          <w:lang w:eastAsia="ko-KR"/>
        </w:rPr>
        <w:t>Overriding autonomous UL access</w:t>
      </w:r>
    </w:p>
    <w:p w:rsidR="004E0FE3" w:rsidRPr="00EB4071" w:rsidRDefault="00912E0F" w:rsidP="00B86A53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While we propose eNB configures HARQIDs </w:t>
      </w:r>
      <w:r w:rsidR="005C544C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to be 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used for AUA transmission, it </w:t>
      </w:r>
      <w:r w:rsidR="005C544C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would be beneficial to allow those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HARQIDs can be also shared by dynamic scheduling. This is especially </w:t>
      </w:r>
      <w:r w:rsidR="004E0FE3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desirable</w:t>
      </w: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</w:t>
      </w:r>
      <w:r w:rsidR="004E0FE3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for the case where large portion of UL subframes are configured as AUA subframes so that large part of available HARQIDs </w:t>
      </w:r>
      <w:r w:rsidR="00FC55D4" w:rsidRPr="00EB4071">
        <w:rPr>
          <w:rFonts w:eastAsia="맑은 고딕" w:hint="eastAsia"/>
          <w:kern w:val="2"/>
          <w:sz w:val="22"/>
          <w:szCs w:val="22"/>
          <w:lang w:val="en-US" w:eastAsia="ko-KR"/>
        </w:rPr>
        <w:t>need to be</w:t>
      </w:r>
      <w:r w:rsidR="004E0FE3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allocated for AUA transmission.</w:t>
      </w:r>
      <w:r w:rsidR="00FA7AB1"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To allow sharing of HARQIDs for AUA transmission and dynamic scheduling, handling of collision of HARQID between dynamic scheduling and AUA transmission should be considered further.</w:t>
      </w:r>
    </w:p>
    <w:p w:rsidR="00FA7AB1" w:rsidRPr="00EB4071" w:rsidRDefault="00FA7AB1" w:rsidP="00B86A53">
      <w:pPr>
        <w:spacing w:before="120" w:after="240" w:line="240" w:lineRule="auto"/>
        <w:ind w:left="0" w:firstLineChars="100" w:firstLine="220"/>
        <w:rPr>
          <w:rFonts w:eastAsia="맑은 고딕"/>
          <w:b/>
          <w:kern w:val="2"/>
          <w:sz w:val="22"/>
          <w:szCs w:val="22"/>
          <w:lang w:val="en-US" w:eastAsia="ko-KR"/>
        </w:rPr>
      </w:pPr>
      <w:r w:rsidRPr="00EB4071">
        <w:rPr>
          <w:rFonts w:eastAsia="맑은 고딕" w:hint="eastAsia"/>
          <w:b/>
          <w:kern w:val="2"/>
          <w:sz w:val="22"/>
          <w:szCs w:val="22"/>
          <w:lang w:val="en-US" w:eastAsia="ko-KR"/>
        </w:rPr>
        <w:lastRenderedPageBreak/>
        <w:t>Proposal</w:t>
      </w:r>
      <w:r w:rsidR="00BD5EEC" w:rsidRPr="00EB4071">
        <w:rPr>
          <w:rFonts w:eastAsia="맑은 고딕" w:hint="eastAsia"/>
          <w:b/>
          <w:kern w:val="2"/>
          <w:sz w:val="22"/>
          <w:szCs w:val="22"/>
          <w:lang w:val="en-US" w:eastAsia="ko-KR"/>
        </w:rPr>
        <w:t xml:space="preserve"> 5</w:t>
      </w:r>
      <w:r w:rsidRPr="00EB4071">
        <w:rPr>
          <w:rFonts w:eastAsia="맑은 고딕" w:hint="eastAsia"/>
          <w:b/>
          <w:kern w:val="2"/>
          <w:sz w:val="22"/>
          <w:szCs w:val="22"/>
          <w:lang w:val="en-US" w:eastAsia="ko-KR"/>
        </w:rPr>
        <w:t>:</w:t>
      </w:r>
      <w:r w:rsidR="005C0CC5" w:rsidRPr="00EB4071">
        <w:rPr>
          <w:rFonts w:eastAsia="맑은 고딕" w:hint="eastAsia"/>
          <w:b/>
          <w:kern w:val="2"/>
          <w:sz w:val="22"/>
          <w:szCs w:val="22"/>
          <w:lang w:val="en-US" w:eastAsia="ko-KR"/>
        </w:rPr>
        <w:t xml:space="preserve"> Allow sharing HARQ process IDs for AUA transmission and dynamic scheduling. FFS handling of HARQ process ID collision between dynamic scheduling and AUA transmission</w:t>
      </w:r>
    </w:p>
    <w:p w:rsidR="00F94D93" w:rsidRPr="00EB4071" w:rsidRDefault="008E2113" w:rsidP="00B17C0C">
      <w:pPr>
        <w:pStyle w:val="1"/>
        <w:numPr>
          <w:ilvl w:val="0"/>
          <w:numId w:val="1"/>
        </w:numPr>
        <w:spacing w:before="480"/>
        <w:rPr>
          <w:rFonts w:eastAsia="바탕"/>
          <w:b/>
          <w:lang w:eastAsia="ko-KR"/>
        </w:rPr>
      </w:pPr>
      <w:r w:rsidRPr="00EB4071">
        <w:rPr>
          <w:rFonts w:eastAsia="바탕" w:hint="eastAsia"/>
          <w:b/>
          <w:lang w:eastAsia="ko-KR"/>
        </w:rPr>
        <w:t>Conclusion</w:t>
      </w:r>
    </w:p>
    <w:p w:rsidR="001D04FD" w:rsidRPr="00EB4071" w:rsidRDefault="00625E75" w:rsidP="005C0CC5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this contribution, </w:t>
      </w:r>
      <w:r w:rsidR="007D6D2B" w:rsidRPr="00EB4071">
        <w:rPr>
          <w:rFonts w:eastAsia="맑은 고딕" w:hint="eastAsia"/>
          <w:sz w:val="22"/>
          <w:szCs w:val="22"/>
          <w:lang w:eastAsia="ko-KR"/>
        </w:rPr>
        <w:t>we discussed the details of the autonomous UL access configuration and corresponding HARQ operation. The proposals of this paper are summarized as follows.</w:t>
      </w:r>
    </w:p>
    <w:p w:rsidR="00FC55D4" w:rsidRPr="00EB4071" w:rsidRDefault="00FC55D4" w:rsidP="00FC55D4">
      <w:pPr>
        <w:spacing w:before="120" w:after="240" w:line="240" w:lineRule="auto"/>
        <w:ind w:left="0" w:firstLineChars="100" w:firstLine="220"/>
        <w:rPr>
          <w:rFonts w:eastAsia="맑은 고딕"/>
          <w:b/>
          <w:kern w:val="2"/>
          <w:sz w:val="22"/>
          <w:szCs w:val="22"/>
          <w:lang w:val="en-US" w:eastAsia="ko-KR"/>
        </w:rPr>
      </w:pPr>
      <w:r w:rsidRPr="00EB4071">
        <w:rPr>
          <w:rFonts w:eastAsia="맑은 고딕" w:hint="eastAsia"/>
          <w:b/>
          <w:kern w:val="2"/>
          <w:sz w:val="22"/>
          <w:szCs w:val="22"/>
          <w:lang w:val="en-US" w:eastAsia="ko-KR"/>
        </w:rPr>
        <w:t>Proposal 1. Network can allocate multiple HARQ process IDs for AUA transmission to avoid HARQ process ID collision between nearby AUA (re)transmissions</w:t>
      </w:r>
    </w:p>
    <w:p w:rsidR="00FC55D4" w:rsidRPr="00EB4071" w:rsidRDefault="00FC55D4" w:rsidP="00FC55D4">
      <w:pPr>
        <w:spacing w:before="120" w:after="240" w:line="240" w:lineRule="auto"/>
        <w:ind w:left="0" w:firstLineChars="100" w:firstLine="220"/>
        <w:rPr>
          <w:rFonts w:eastAsia="맑은 고딕"/>
          <w:b/>
          <w:kern w:val="2"/>
          <w:sz w:val="22"/>
          <w:szCs w:val="22"/>
          <w:lang w:val="en-US" w:eastAsia="ko-KR"/>
        </w:rPr>
      </w:pPr>
      <w:r w:rsidRPr="00EB4071">
        <w:rPr>
          <w:rFonts w:eastAsia="맑은 고딕" w:hint="eastAsia"/>
          <w:b/>
          <w:kern w:val="2"/>
          <w:sz w:val="22"/>
          <w:szCs w:val="22"/>
          <w:lang w:val="en-US" w:eastAsia="ko-KR"/>
        </w:rPr>
        <w:t>Proposal 2. HARQ process ID allocation methods in this section should be considered combined with the potential approaches of configurations of AUA transmission.</w:t>
      </w:r>
    </w:p>
    <w:p w:rsidR="004F050B" w:rsidRPr="00EB4071" w:rsidRDefault="004F050B" w:rsidP="004F050B">
      <w:pPr>
        <w:spacing w:before="120" w:after="240" w:line="240" w:lineRule="auto"/>
        <w:ind w:left="0" w:firstLineChars="100" w:firstLine="220"/>
        <w:rPr>
          <w:rFonts w:eastAsia="맑은 고딕"/>
          <w:b/>
          <w:kern w:val="2"/>
          <w:sz w:val="22"/>
          <w:szCs w:val="22"/>
          <w:lang w:val="en-US" w:eastAsia="ko-KR"/>
        </w:rPr>
      </w:pPr>
      <w:r w:rsidRPr="00EB4071">
        <w:rPr>
          <w:rFonts w:eastAsia="맑은 고딕" w:hint="eastAsia"/>
          <w:b/>
          <w:kern w:val="2"/>
          <w:sz w:val="22"/>
          <w:szCs w:val="22"/>
          <w:lang w:val="en-US" w:eastAsia="ko-KR"/>
        </w:rPr>
        <w:t xml:space="preserve">Proposal 3: HARQ retransmission of AUA transmission can be scheduled by DCI format 0A/0B with NDI set to </w:t>
      </w:r>
      <w:r w:rsidRPr="00EB4071">
        <w:rPr>
          <w:rFonts w:eastAsia="맑은 고딕"/>
          <w:b/>
          <w:kern w:val="2"/>
          <w:sz w:val="22"/>
          <w:szCs w:val="22"/>
          <w:lang w:val="en-US" w:eastAsia="ko-KR"/>
        </w:rPr>
        <w:t>‘</w:t>
      </w:r>
      <w:r w:rsidRPr="00EB4071">
        <w:rPr>
          <w:rFonts w:eastAsia="맑은 고딕" w:hint="eastAsia"/>
          <w:b/>
          <w:kern w:val="2"/>
          <w:sz w:val="22"/>
          <w:szCs w:val="22"/>
          <w:lang w:val="en-US" w:eastAsia="ko-KR"/>
        </w:rPr>
        <w:t>1</w:t>
      </w:r>
      <w:r w:rsidRPr="00EB4071">
        <w:rPr>
          <w:rFonts w:eastAsia="맑은 고딕"/>
          <w:b/>
          <w:kern w:val="2"/>
          <w:sz w:val="22"/>
          <w:szCs w:val="22"/>
          <w:lang w:val="en-US" w:eastAsia="ko-KR"/>
        </w:rPr>
        <w:t>’</w:t>
      </w:r>
      <w:r w:rsidRPr="00EB4071">
        <w:rPr>
          <w:rFonts w:eastAsia="맑은 고딕" w:hint="eastAsia"/>
          <w:b/>
          <w:kern w:val="2"/>
          <w:sz w:val="22"/>
          <w:szCs w:val="22"/>
          <w:lang w:val="en-US" w:eastAsia="ko-KR"/>
        </w:rPr>
        <w:t xml:space="preserve"> and with CRC scrambled by a specific RNTI (e.g., SPS C-RNTI)</w:t>
      </w:r>
    </w:p>
    <w:p w:rsidR="00FC55D4" w:rsidRPr="00EB4071" w:rsidRDefault="00FC55D4" w:rsidP="00FC55D4">
      <w:pPr>
        <w:spacing w:before="120" w:after="240" w:line="240" w:lineRule="auto"/>
        <w:ind w:left="0" w:firstLineChars="100" w:firstLine="220"/>
        <w:rPr>
          <w:rFonts w:eastAsia="맑은 고딕"/>
          <w:b/>
          <w:kern w:val="2"/>
          <w:sz w:val="22"/>
          <w:szCs w:val="22"/>
          <w:lang w:val="en-US" w:eastAsia="ko-KR"/>
        </w:rPr>
      </w:pPr>
      <w:r w:rsidRPr="00EB4071">
        <w:rPr>
          <w:rFonts w:eastAsia="맑은 고딕" w:hint="eastAsia"/>
          <w:b/>
          <w:kern w:val="2"/>
          <w:sz w:val="22"/>
          <w:szCs w:val="22"/>
          <w:lang w:val="en-US" w:eastAsia="ko-KR"/>
        </w:rPr>
        <w:t xml:space="preserve">Proposal </w:t>
      </w:r>
      <w:r w:rsidR="004F050B" w:rsidRPr="00EB4071">
        <w:rPr>
          <w:rFonts w:eastAsia="맑은 고딕" w:hint="eastAsia"/>
          <w:b/>
          <w:kern w:val="2"/>
          <w:sz w:val="22"/>
          <w:szCs w:val="22"/>
          <w:lang w:val="en-US" w:eastAsia="ko-KR"/>
        </w:rPr>
        <w:t>4</w:t>
      </w:r>
      <w:r w:rsidRPr="00EB4071">
        <w:rPr>
          <w:rFonts w:eastAsia="맑은 고딕" w:hint="eastAsia"/>
          <w:b/>
          <w:kern w:val="2"/>
          <w:sz w:val="22"/>
          <w:szCs w:val="22"/>
          <w:lang w:val="en-US" w:eastAsia="ko-KR"/>
        </w:rPr>
        <w:t>: Discuss potential ambiguity in identifying initial AUA transmission corresponding to a dynamic UL retransmission grant.</w:t>
      </w:r>
    </w:p>
    <w:p w:rsidR="00FC55D4" w:rsidRPr="00EB4071" w:rsidRDefault="00FC55D4" w:rsidP="00FC55D4">
      <w:pPr>
        <w:spacing w:before="120" w:after="240" w:line="240" w:lineRule="auto"/>
        <w:ind w:left="0" w:firstLineChars="100" w:firstLine="220"/>
        <w:rPr>
          <w:rFonts w:eastAsia="맑은 고딕"/>
          <w:b/>
          <w:kern w:val="2"/>
          <w:sz w:val="22"/>
          <w:szCs w:val="22"/>
          <w:lang w:val="en-US" w:eastAsia="ko-KR"/>
        </w:rPr>
      </w:pPr>
      <w:r w:rsidRPr="00EB4071">
        <w:rPr>
          <w:rFonts w:eastAsia="맑은 고딕" w:hint="eastAsia"/>
          <w:b/>
          <w:kern w:val="2"/>
          <w:sz w:val="22"/>
          <w:szCs w:val="22"/>
          <w:lang w:val="en-US" w:eastAsia="ko-KR"/>
        </w:rPr>
        <w:t xml:space="preserve">Proposal </w:t>
      </w:r>
      <w:r w:rsidR="004F050B" w:rsidRPr="00EB4071">
        <w:rPr>
          <w:rFonts w:eastAsia="맑은 고딕" w:hint="eastAsia"/>
          <w:b/>
          <w:kern w:val="2"/>
          <w:sz w:val="22"/>
          <w:szCs w:val="22"/>
          <w:lang w:val="en-US" w:eastAsia="ko-KR"/>
        </w:rPr>
        <w:t>5</w:t>
      </w:r>
      <w:r w:rsidRPr="00EB4071">
        <w:rPr>
          <w:rFonts w:eastAsia="맑은 고딕" w:hint="eastAsia"/>
          <w:b/>
          <w:kern w:val="2"/>
          <w:sz w:val="22"/>
          <w:szCs w:val="22"/>
          <w:lang w:val="en-US" w:eastAsia="ko-KR"/>
        </w:rPr>
        <w:t>: Allow sharing HARQ process IDs for AUA transmission and dynamic scheduling. FFS handling of HARQ process ID collision between dynamic scheduling and AUA transmission</w:t>
      </w:r>
    </w:p>
    <w:p w:rsidR="00213F7F" w:rsidRPr="00EB4071" w:rsidRDefault="00213F7F" w:rsidP="00213F7F">
      <w:pPr>
        <w:spacing w:before="120" w:after="120" w:line="240" w:lineRule="auto"/>
        <w:ind w:leftChars="110" w:left="1560" w:hangingChars="609" w:hanging="134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</w:p>
    <w:p w:rsidR="00B543E0" w:rsidRPr="00EB4071" w:rsidRDefault="00B543E0" w:rsidP="00B17C0C">
      <w:pPr>
        <w:pStyle w:val="1"/>
        <w:numPr>
          <w:ilvl w:val="0"/>
          <w:numId w:val="1"/>
        </w:numPr>
        <w:spacing w:before="360"/>
        <w:rPr>
          <w:rFonts w:eastAsia="바탕"/>
          <w:b/>
          <w:lang w:eastAsia="ko-KR"/>
        </w:rPr>
      </w:pPr>
      <w:r w:rsidRPr="00EB4071">
        <w:rPr>
          <w:rFonts w:eastAsia="바탕" w:hint="eastAsia"/>
          <w:b/>
          <w:lang w:eastAsia="ko-KR"/>
        </w:rPr>
        <w:t>Reference</w:t>
      </w:r>
    </w:p>
    <w:p w:rsidR="00EC4CA4" w:rsidRPr="00EB4071" w:rsidRDefault="000F0867" w:rsidP="000F0867">
      <w:pPr>
        <w:numPr>
          <w:ilvl w:val="0"/>
          <w:numId w:val="40"/>
        </w:numPr>
        <w:tabs>
          <w:tab w:val="num" w:pos="540"/>
        </w:tabs>
        <w:spacing w:before="50" w:after="0" w:line="240" w:lineRule="auto"/>
        <w:ind w:left="539" w:hanging="539"/>
        <w:rPr>
          <w:rFonts w:eastAsia="맑은 고딕"/>
          <w:kern w:val="2"/>
          <w:sz w:val="22"/>
          <w:szCs w:val="22"/>
          <w:lang w:val="en-US" w:eastAsia="ko-KR"/>
        </w:rPr>
      </w:pPr>
      <w:r w:rsidRPr="00EB4071">
        <w:rPr>
          <w:rFonts w:eastAsia="맑은 고딕" w:hint="eastAsia"/>
          <w:kern w:val="2"/>
          <w:sz w:val="22"/>
          <w:szCs w:val="22"/>
          <w:lang w:eastAsia="ko-KR"/>
        </w:rPr>
        <w:t xml:space="preserve">RP-170848, </w:t>
      </w:r>
      <w:r w:rsidRPr="00EB4071">
        <w:rPr>
          <w:rFonts w:eastAsia="맑은 고딕"/>
          <w:kern w:val="2"/>
          <w:sz w:val="22"/>
          <w:szCs w:val="22"/>
          <w:lang w:eastAsia="ko-KR"/>
        </w:rPr>
        <w:t>New Work Item on Enhancements to LTE operation in unlicensed spectrum</w:t>
      </w:r>
      <w:r w:rsidRPr="00EB4071">
        <w:rPr>
          <w:rFonts w:eastAsia="맑은 고딕" w:hint="eastAsia"/>
          <w:kern w:val="2"/>
          <w:sz w:val="22"/>
          <w:szCs w:val="22"/>
          <w:lang w:eastAsia="ko-KR"/>
        </w:rPr>
        <w:t xml:space="preserve">, </w:t>
      </w:r>
      <w:r w:rsidRPr="00EB4071">
        <w:rPr>
          <w:rFonts w:eastAsia="맑은 고딕"/>
          <w:kern w:val="2"/>
          <w:sz w:val="22"/>
          <w:szCs w:val="22"/>
          <w:lang w:eastAsia="ko-KR"/>
        </w:rPr>
        <w:t>Nokia, Ericsson, Intel, Qualcomm</w:t>
      </w:r>
      <w:r w:rsidRPr="00EB4071">
        <w:rPr>
          <w:rFonts w:eastAsia="맑은 고딕" w:hint="eastAsia"/>
          <w:kern w:val="2"/>
          <w:sz w:val="22"/>
          <w:szCs w:val="22"/>
          <w:lang w:eastAsia="ko-KR"/>
        </w:rPr>
        <w:t>, 3GPP RAN#75</w:t>
      </w:r>
    </w:p>
    <w:p w:rsidR="00EC4CA4" w:rsidRPr="00EB4071" w:rsidRDefault="000F0867" w:rsidP="00AB34EF">
      <w:pPr>
        <w:numPr>
          <w:ilvl w:val="0"/>
          <w:numId w:val="40"/>
        </w:numPr>
        <w:tabs>
          <w:tab w:val="num" w:pos="540"/>
        </w:tabs>
        <w:spacing w:before="50" w:after="0" w:line="240" w:lineRule="auto"/>
        <w:ind w:left="539" w:hanging="539"/>
        <w:rPr>
          <w:rFonts w:eastAsia="맑은 고딕"/>
          <w:kern w:val="2"/>
          <w:sz w:val="22"/>
          <w:szCs w:val="22"/>
          <w:lang w:val="en-US" w:eastAsia="ko-KR"/>
        </w:rPr>
      </w:pPr>
      <w:r w:rsidRPr="00EB4071">
        <w:rPr>
          <w:rFonts w:eastAsia="맑은 고딕" w:hint="eastAsia"/>
          <w:kern w:val="2"/>
          <w:sz w:val="22"/>
          <w:szCs w:val="22"/>
          <w:lang w:eastAsia="ko-KR"/>
        </w:rPr>
        <w:t>R1-1713083, Resource allocation and control signaling for autonomous UL access, LG Electronics</w:t>
      </w:r>
    </w:p>
    <w:sectPr w:rsidR="00EC4CA4" w:rsidRPr="00EB4071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A4A" w:rsidRDefault="00023A4A" w:rsidP="00CB15B0">
      <w:pPr>
        <w:spacing w:before="0" w:after="0" w:line="240" w:lineRule="auto"/>
      </w:pPr>
      <w:r>
        <w:separator/>
      </w:r>
    </w:p>
  </w:endnote>
  <w:endnote w:type="continuationSeparator" w:id="0">
    <w:p w:rsidR="00023A4A" w:rsidRDefault="00023A4A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A4A" w:rsidRDefault="00023A4A" w:rsidP="00CB15B0">
      <w:pPr>
        <w:spacing w:before="0" w:after="0" w:line="240" w:lineRule="auto"/>
      </w:pPr>
      <w:r>
        <w:separator/>
      </w:r>
    </w:p>
  </w:footnote>
  <w:footnote w:type="continuationSeparator" w:id="0">
    <w:p w:rsidR="00023A4A" w:rsidRDefault="00023A4A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38404D7"/>
    <w:multiLevelType w:val="hybridMultilevel"/>
    <w:tmpl w:val="56A6812E"/>
    <w:lvl w:ilvl="0" w:tplc="B57ABC18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16" w:hanging="400"/>
      </w:pPr>
    </w:lvl>
    <w:lvl w:ilvl="2" w:tplc="0409001B" w:tentative="1">
      <w:start w:val="1"/>
      <w:numFmt w:val="lowerRoman"/>
      <w:lvlText w:val="%3."/>
      <w:lvlJc w:val="right"/>
      <w:pPr>
        <w:ind w:left="1416" w:hanging="400"/>
      </w:pPr>
    </w:lvl>
    <w:lvl w:ilvl="3" w:tplc="0409000F" w:tentative="1">
      <w:start w:val="1"/>
      <w:numFmt w:val="decimal"/>
      <w:lvlText w:val="%4."/>
      <w:lvlJc w:val="left"/>
      <w:pPr>
        <w:ind w:left="1816" w:hanging="400"/>
      </w:pPr>
    </w:lvl>
    <w:lvl w:ilvl="4" w:tplc="04090019" w:tentative="1">
      <w:start w:val="1"/>
      <w:numFmt w:val="upperLetter"/>
      <w:lvlText w:val="%5."/>
      <w:lvlJc w:val="left"/>
      <w:pPr>
        <w:ind w:left="2216" w:hanging="400"/>
      </w:pPr>
    </w:lvl>
    <w:lvl w:ilvl="5" w:tplc="0409001B" w:tentative="1">
      <w:start w:val="1"/>
      <w:numFmt w:val="lowerRoman"/>
      <w:lvlText w:val="%6."/>
      <w:lvlJc w:val="right"/>
      <w:pPr>
        <w:ind w:left="2616" w:hanging="400"/>
      </w:pPr>
    </w:lvl>
    <w:lvl w:ilvl="6" w:tplc="0409000F" w:tentative="1">
      <w:start w:val="1"/>
      <w:numFmt w:val="decimal"/>
      <w:lvlText w:val="%7."/>
      <w:lvlJc w:val="left"/>
      <w:pPr>
        <w:ind w:left="3016" w:hanging="400"/>
      </w:pPr>
    </w:lvl>
    <w:lvl w:ilvl="7" w:tplc="04090019" w:tentative="1">
      <w:start w:val="1"/>
      <w:numFmt w:val="upperLetter"/>
      <w:lvlText w:val="%8."/>
      <w:lvlJc w:val="left"/>
      <w:pPr>
        <w:ind w:left="3416" w:hanging="400"/>
      </w:pPr>
    </w:lvl>
    <w:lvl w:ilvl="8" w:tplc="0409001B" w:tentative="1">
      <w:start w:val="1"/>
      <w:numFmt w:val="lowerRoman"/>
      <w:lvlText w:val="%9."/>
      <w:lvlJc w:val="right"/>
      <w:pPr>
        <w:ind w:left="3816" w:hanging="400"/>
      </w:pPr>
    </w:lvl>
  </w:abstractNum>
  <w:abstractNum w:abstractNumId="2">
    <w:nsid w:val="05856094"/>
    <w:multiLevelType w:val="hybridMultilevel"/>
    <w:tmpl w:val="7C009912"/>
    <w:lvl w:ilvl="0" w:tplc="B9662D40">
      <w:start w:val="6"/>
      <w:numFmt w:val="bullet"/>
      <w:lvlText w:val=""/>
      <w:lvlJc w:val="left"/>
      <w:pPr>
        <w:ind w:left="58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">
    <w:nsid w:val="064B120E"/>
    <w:multiLevelType w:val="hybridMultilevel"/>
    <w:tmpl w:val="A3C8B0CC"/>
    <w:lvl w:ilvl="0" w:tplc="ED405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5A95A4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02F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36A7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A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9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C84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8C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47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9290A9B"/>
    <w:multiLevelType w:val="hybridMultilevel"/>
    <w:tmpl w:val="3C12FA1A"/>
    <w:lvl w:ilvl="0" w:tplc="67F46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687E0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8E1BEA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C042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ED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F4E6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C80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160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C6E4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3721EE2"/>
    <w:multiLevelType w:val="hybridMultilevel"/>
    <w:tmpl w:val="82184F4A"/>
    <w:lvl w:ilvl="0" w:tplc="528653DC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4F370A2"/>
    <w:multiLevelType w:val="hybridMultilevel"/>
    <w:tmpl w:val="34E245FA"/>
    <w:lvl w:ilvl="0" w:tplc="DA185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6C97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3E4962">
      <w:start w:val="2"/>
      <w:numFmt w:val="bullet"/>
      <w:lvlText w:val="-"/>
      <w:lvlJc w:val="left"/>
      <w:pPr>
        <w:ind w:left="2160" w:hanging="360"/>
      </w:pPr>
      <w:rPr>
        <w:rFonts w:ascii="Times New Roman" w:eastAsia="바탕" w:hAnsi="Times New Roman" w:cs="Times New Roman" w:hint="default"/>
      </w:rPr>
    </w:lvl>
    <w:lvl w:ilvl="3" w:tplc="5C80F1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9A0A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63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789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307A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D0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6B31927"/>
    <w:multiLevelType w:val="hybridMultilevel"/>
    <w:tmpl w:val="2A3A6598"/>
    <w:lvl w:ilvl="0" w:tplc="34AAE0F2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8">
    <w:nsid w:val="18C0322E"/>
    <w:multiLevelType w:val="hybridMultilevel"/>
    <w:tmpl w:val="68BEB64A"/>
    <w:lvl w:ilvl="0" w:tplc="750022C0">
      <w:start w:val="1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9">
    <w:nsid w:val="24673523"/>
    <w:multiLevelType w:val="hybridMultilevel"/>
    <w:tmpl w:val="89146FF0"/>
    <w:lvl w:ilvl="0" w:tplc="AA680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4E8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3046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8462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FCFD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142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38C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FCF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7428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58F2546"/>
    <w:multiLevelType w:val="hybridMultilevel"/>
    <w:tmpl w:val="CA501BCC"/>
    <w:lvl w:ilvl="0" w:tplc="BADC2840">
      <w:start w:val="1"/>
      <w:numFmt w:val="bullet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1">
    <w:nsid w:val="26A8384D"/>
    <w:multiLevelType w:val="hybridMultilevel"/>
    <w:tmpl w:val="DF148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1A3888"/>
    <w:multiLevelType w:val="hybridMultilevel"/>
    <w:tmpl w:val="41C0B8A4"/>
    <w:lvl w:ilvl="0" w:tplc="326CB84E">
      <w:start w:val="1"/>
      <w:numFmt w:val="bullet"/>
      <w:lvlText w:val="-"/>
      <w:lvlJc w:val="left"/>
      <w:pPr>
        <w:ind w:left="502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13">
    <w:nsid w:val="287127B0"/>
    <w:multiLevelType w:val="hybridMultilevel"/>
    <w:tmpl w:val="43A686C8"/>
    <w:lvl w:ilvl="0" w:tplc="43D49B8E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4">
    <w:nsid w:val="29777BCC"/>
    <w:multiLevelType w:val="hybridMultilevel"/>
    <w:tmpl w:val="2F088F74"/>
    <w:lvl w:ilvl="0" w:tplc="F8B26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8C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2D7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C87A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A4CD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C3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864A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A2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962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9FC6074"/>
    <w:multiLevelType w:val="hybridMultilevel"/>
    <w:tmpl w:val="8B3E52E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1045EE">
      <w:start w:val="1"/>
      <w:numFmt w:val="bullet"/>
      <w:lvlText w:val="-"/>
      <w:lvlJc w:val="left"/>
      <w:pPr>
        <w:ind w:left="2880" w:hanging="360"/>
      </w:pPr>
      <w:rPr>
        <w:rFonts w:ascii="Times New Roman" w:eastAsia="맑은 고딕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0E2633"/>
    <w:multiLevelType w:val="hybridMultilevel"/>
    <w:tmpl w:val="437EC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5B436D"/>
    <w:multiLevelType w:val="hybridMultilevel"/>
    <w:tmpl w:val="9F22583C"/>
    <w:lvl w:ilvl="0" w:tplc="31D63AD0">
      <w:start w:val="6"/>
      <w:numFmt w:val="bullet"/>
      <w:lvlText w:val=""/>
      <w:lvlJc w:val="left"/>
      <w:pPr>
        <w:ind w:left="58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8">
    <w:nsid w:val="38E26970"/>
    <w:multiLevelType w:val="hybridMultilevel"/>
    <w:tmpl w:val="90B274FA"/>
    <w:lvl w:ilvl="0" w:tplc="0BA8A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9A59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F815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7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4A5E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72CD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18B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00BC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DE8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911055F"/>
    <w:multiLevelType w:val="hybridMultilevel"/>
    <w:tmpl w:val="06BCB062"/>
    <w:lvl w:ilvl="0" w:tplc="3C889008">
      <w:start w:val="6"/>
      <w:numFmt w:val="bullet"/>
      <w:lvlText w:val="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9163898"/>
    <w:multiLevelType w:val="hybridMultilevel"/>
    <w:tmpl w:val="D242D2A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9B357A5"/>
    <w:multiLevelType w:val="hybridMultilevel"/>
    <w:tmpl w:val="50CC19E2"/>
    <w:lvl w:ilvl="0" w:tplc="6D56E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E3C4E">
      <w:start w:val="53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04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34BD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F60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B200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45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CCBD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14C8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3">
    <w:nsid w:val="3D1102F5"/>
    <w:multiLevelType w:val="hybridMultilevel"/>
    <w:tmpl w:val="9550A720"/>
    <w:lvl w:ilvl="0" w:tplc="04090001">
      <w:start w:val="1"/>
      <w:numFmt w:val="bullet"/>
      <w:lvlText w:val=""/>
      <w:lvlJc w:val="left"/>
      <w:pPr>
        <w:ind w:left="580" w:hanging="360"/>
      </w:pPr>
      <w:rPr>
        <w:rFonts w:ascii="Wingdings" w:hAnsi="Wingdings" w:hint="default"/>
      </w:rPr>
    </w:lvl>
    <w:lvl w:ilvl="1" w:tplc="5B3EB83C">
      <w:start w:val="677"/>
      <w:numFmt w:val="bullet"/>
      <w:lvlText w:val="–"/>
      <w:lvlJc w:val="left"/>
      <w:pPr>
        <w:ind w:left="102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4">
    <w:nsid w:val="426D007D"/>
    <w:multiLevelType w:val="hybridMultilevel"/>
    <w:tmpl w:val="98AEF5A4"/>
    <w:lvl w:ilvl="0" w:tplc="4F4230A6">
      <w:start w:val="1"/>
      <w:numFmt w:val="bullet"/>
      <w:lvlText w:val="-"/>
      <w:lvlJc w:val="left"/>
      <w:pPr>
        <w:ind w:left="11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5">
    <w:nsid w:val="4617177D"/>
    <w:multiLevelType w:val="hybridMultilevel"/>
    <w:tmpl w:val="293E8A38"/>
    <w:lvl w:ilvl="0" w:tplc="767620B6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46BF5C87"/>
    <w:multiLevelType w:val="hybridMultilevel"/>
    <w:tmpl w:val="6DB06A44"/>
    <w:lvl w:ilvl="0" w:tplc="0BFE6D74">
      <w:start w:val="1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7">
    <w:nsid w:val="48C74CDD"/>
    <w:multiLevelType w:val="hybridMultilevel"/>
    <w:tmpl w:val="9904CDD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>
    <w:nsid w:val="50093F6D"/>
    <w:multiLevelType w:val="hybridMultilevel"/>
    <w:tmpl w:val="0AF48C18"/>
    <w:lvl w:ilvl="0" w:tplc="7152D6CE">
      <w:start w:val="8"/>
      <w:numFmt w:val="bullet"/>
      <w:lvlText w:val="-"/>
      <w:lvlJc w:val="left"/>
      <w:pPr>
        <w:ind w:left="1533" w:hanging="40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00"/>
      </w:pPr>
      <w:rPr>
        <w:rFonts w:ascii="Wingdings" w:hAnsi="Wingdings" w:hint="default"/>
      </w:rPr>
    </w:lvl>
  </w:abstractNum>
  <w:abstractNum w:abstractNumId="29">
    <w:nsid w:val="54672C8C"/>
    <w:multiLevelType w:val="hybridMultilevel"/>
    <w:tmpl w:val="D422C4A8"/>
    <w:lvl w:ilvl="0" w:tplc="0DACE31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30">
    <w:nsid w:val="5B37245E"/>
    <w:multiLevelType w:val="hybridMultilevel"/>
    <w:tmpl w:val="9C56010E"/>
    <w:lvl w:ilvl="0" w:tplc="DC1EF1C4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1">
    <w:nsid w:val="5F673C3D"/>
    <w:multiLevelType w:val="hybridMultilevel"/>
    <w:tmpl w:val="256AD2B2"/>
    <w:lvl w:ilvl="0" w:tplc="BA666910">
      <w:start w:val="1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2">
    <w:nsid w:val="627150B7"/>
    <w:multiLevelType w:val="hybridMultilevel"/>
    <w:tmpl w:val="CF20B42C"/>
    <w:lvl w:ilvl="0" w:tplc="8AF4386C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33">
    <w:nsid w:val="63B01D5A"/>
    <w:multiLevelType w:val="hybridMultilevel"/>
    <w:tmpl w:val="E3F4A7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1845B1"/>
    <w:multiLevelType w:val="hybridMultilevel"/>
    <w:tmpl w:val="A620A3DE"/>
    <w:lvl w:ilvl="0" w:tplc="64F68688">
      <w:start w:val="1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6">
    <w:nsid w:val="703157D4"/>
    <w:multiLevelType w:val="multilevel"/>
    <w:tmpl w:val="3DB018F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7">
    <w:nsid w:val="7424470F"/>
    <w:multiLevelType w:val="hybridMultilevel"/>
    <w:tmpl w:val="7B34DFC0"/>
    <w:lvl w:ilvl="0" w:tplc="6DFA79C2">
      <w:start w:val="1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8">
    <w:nsid w:val="776230C8"/>
    <w:multiLevelType w:val="hybridMultilevel"/>
    <w:tmpl w:val="303609E0"/>
    <w:lvl w:ilvl="0" w:tplc="827EA652">
      <w:start w:val="1"/>
      <w:numFmt w:val="bullet"/>
      <w:lvlText w:val=""/>
      <w:lvlJc w:val="left"/>
      <w:pPr>
        <w:ind w:left="58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9">
    <w:nsid w:val="77E8444F"/>
    <w:multiLevelType w:val="hybridMultilevel"/>
    <w:tmpl w:val="5F3CF990"/>
    <w:lvl w:ilvl="0" w:tplc="1F44E05A">
      <w:start w:val="1"/>
      <w:numFmt w:val="bullet"/>
      <w:lvlText w:val="-"/>
      <w:lvlJc w:val="left"/>
      <w:pPr>
        <w:ind w:left="19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40">
    <w:nsid w:val="7BF37EE9"/>
    <w:multiLevelType w:val="hybridMultilevel"/>
    <w:tmpl w:val="EF7E6D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8C4394"/>
    <w:multiLevelType w:val="hybridMultilevel"/>
    <w:tmpl w:val="058C2508"/>
    <w:lvl w:ilvl="0" w:tplc="2CAE92CC">
      <w:start w:val="1"/>
      <w:numFmt w:val="decimal"/>
      <w:lvlText w:val="[%1]"/>
      <w:lvlJc w:val="left"/>
      <w:pPr>
        <w:tabs>
          <w:tab w:val="num" w:pos="4912"/>
        </w:tabs>
        <w:ind w:left="4849" w:hanging="737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36"/>
  </w:num>
  <w:num w:numId="2">
    <w:abstractNumId w:val="0"/>
  </w:num>
  <w:num w:numId="3">
    <w:abstractNumId w:val="22"/>
  </w:num>
  <w:num w:numId="4">
    <w:abstractNumId w:val="27"/>
  </w:num>
  <w:num w:numId="5">
    <w:abstractNumId w:val="30"/>
  </w:num>
  <w:num w:numId="6">
    <w:abstractNumId w:val="11"/>
  </w:num>
  <w:num w:numId="7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34"/>
  </w:num>
  <w:num w:numId="10">
    <w:abstractNumId w:val="8"/>
  </w:num>
  <w:num w:numId="11">
    <w:abstractNumId w:val="35"/>
  </w:num>
  <w:num w:numId="12">
    <w:abstractNumId w:val="1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17"/>
  </w:num>
  <w:num w:numId="18">
    <w:abstractNumId w:val="19"/>
  </w:num>
  <w:num w:numId="19">
    <w:abstractNumId w:val="2"/>
  </w:num>
  <w:num w:numId="20">
    <w:abstractNumId w:val="6"/>
  </w:num>
  <w:num w:numId="21">
    <w:abstractNumId w:val="22"/>
  </w:num>
  <w:num w:numId="22">
    <w:abstractNumId w:val="10"/>
  </w:num>
  <w:num w:numId="23">
    <w:abstractNumId w:val="40"/>
  </w:num>
  <w:num w:numId="24">
    <w:abstractNumId w:val="5"/>
  </w:num>
  <w:num w:numId="25">
    <w:abstractNumId w:val="37"/>
  </w:num>
  <w:num w:numId="26">
    <w:abstractNumId w:val="22"/>
  </w:num>
  <w:num w:numId="27">
    <w:abstractNumId w:val="22"/>
  </w:num>
  <w:num w:numId="28">
    <w:abstractNumId w:val="22"/>
  </w:num>
  <w:num w:numId="29">
    <w:abstractNumId w:val="15"/>
  </w:num>
  <w:num w:numId="30">
    <w:abstractNumId w:val="13"/>
  </w:num>
  <w:num w:numId="31">
    <w:abstractNumId w:val="7"/>
  </w:num>
  <w:num w:numId="32">
    <w:abstractNumId w:val="29"/>
  </w:num>
  <w:num w:numId="33">
    <w:abstractNumId w:val="12"/>
  </w:num>
  <w:num w:numId="34">
    <w:abstractNumId w:val="28"/>
  </w:num>
  <w:num w:numId="35">
    <w:abstractNumId w:val="38"/>
  </w:num>
  <w:num w:numId="36">
    <w:abstractNumId w:val="24"/>
  </w:num>
  <w:num w:numId="37">
    <w:abstractNumId w:val="23"/>
  </w:num>
  <w:num w:numId="38">
    <w:abstractNumId w:val="26"/>
  </w:num>
  <w:num w:numId="39">
    <w:abstractNumId w:val="32"/>
  </w:num>
  <w:num w:numId="40">
    <w:abstractNumId w:val="41"/>
  </w:num>
  <w:num w:numId="41">
    <w:abstractNumId w:val="21"/>
  </w:num>
  <w:num w:numId="42">
    <w:abstractNumId w:val="3"/>
  </w:num>
  <w:num w:numId="43">
    <w:abstractNumId w:val="31"/>
  </w:num>
  <w:num w:numId="44">
    <w:abstractNumId w:val="39"/>
  </w:num>
  <w:num w:numId="45">
    <w:abstractNumId w:val="4"/>
  </w:num>
  <w:num w:numId="46">
    <w:abstractNumId w:val="14"/>
  </w:num>
  <w:num w:numId="47">
    <w:abstractNumId w:val="9"/>
  </w:num>
  <w:num w:numId="48">
    <w:abstractNumId w:val="18"/>
  </w:num>
  <w:num w:numId="49">
    <w:abstractNumId w:val="16"/>
  </w:num>
  <w:num w:numId="50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0E79"/>
    <w:rsid w:val="0000127E"/>
    <w:rsid w:val="00002148"/>
    <w:rsid w:val="00002E3E"/>
    <w:rsid w:val="0000318A"/>
    <w:rsid w:val="0000374B"/>
    <w:rsid w:val="00003BCB"/>
    <w:rsid w:val="000044CF"/>
    <w:rsid w:val="00004AC2"/>
    <w:rsid w:val="00005297"/>
    <w:rsid w:val="00005A6B"/>
    <w:rsid w:val="00005AAF"/>
    <w:rsid w:val="00005BB2"/>
    <w:rsid w:val="00006605"/>
    <w:rsid w:val="00006F56"/>
    <w:rsid w:val="000071C3"/>
    <w:rsid w:val="00007F71"/>
    <w:rsid w:val="0001019D"/>
    <w:rsid w:val="000103B9"/>
    <w:rsid w:val="000105AE"/>
    <w:rsid w:val="000107E5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20381"/>
    <w:rsid w:val="00021A12"/>
    <w:rsid w:val="00021CF8"/>
    <w:rsid w:val="0002220F"/>
    <w:rsid w:val="00022592"/>
    <w:rsid w:val="000227D0"/>
    <w:rsid w:val="000234FA"/>
    <w:rsid w:val="00023686"/>
    <w:rsid w:val="00023A4A"/>
    <w:rsid w:val="00023BB8"/>
    <w:rsid w:val="00023BD9"/>
    <w:rsid w:val="00024BCF"/>
    <w:rsid w:val="00024DD0"/>
    <w:rsid w:val="00025352"/>
    <w:rsid w:val="00026A2E"/>
    <w:rsid w:val="00026B5A"/>
    <w:rsid w:val="000278C9"/>
    <w:rsid w:val="00027AEA"/>
    <w:rsid w:val="00027D5A"/>
    <w:rsid w:val="00031028"/>
    <w:rsid w:val="00031654"/>
    <w:rsid w:val="00031838"/>
    <w:rsid w:val="00031B83"/>
    <w:rsid w:val="00033221"/>
    <w:rsid w:val="000339FA"/>
    <w:rsid w:val="00033C66"/>
    <w:rsid w:val="00033CEA"/>
    <w:rsid w:val="00034A2A"/>
    <w:rsid w:val="00035534"/>
    <w:rsid w:val="000356A2"/>
    <w:rsid w:val="0003589D"/>
    <w:rsid w:val="000360F0"/>
    <w:rsid w:val="00036430"/>
    <w:rsid w:val="0003644C"/>
    <w:rsid w:val="00036DA6"/>
    <w:rsid w:val="00037E9F"/>
    <w:rsid w:val="00040738"/>
    <w:rsid w:val="00040A50"/>
    <w:rsid w:val="00040CFC"/>
    <w:rsid w:val="000416C6"/>
    <w:rsid w:val="000418D2"/>
    <w:rsid w:val="00041EDF"/>
    <w:rsid w:val="000422A3"/>
    <w:rsid w:val="00042975"/>
    <w:rsid w:val="00042B86"/>
    <w:rsid w:val="00042E1D"/>
    <w:rsid w:val="00043206"/>
    <w:rsid w:val="000432C4"/>
    <w:rsid w:val="000441B3"/>
    <w:rsid w:val="00044227"/>
    <w:rsid w:val="00044B29"/>
    <w:rsid w:val="00044F89"/>
    <w:rsid w:val="00046A2B"/>
    <w:rsid w:val="00046DEE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2D9"/>
    <w:rsid w:val="000537D9"/>
    <w:rsid w:val="00053E00"/>
    <w:rsid w:val="00054578"/>
    <w:rsid w:val="00055060"/>
    <w:rsid w:val="00055105"/>
    <w:rsid w:val="00055BAB"/>
    <w:rsid w:val="00055C7F"/>
    <w:rsid w:val="00055EF9"/>
    <w:rsid w:val="00056224"/>
    <w:rsid w:val="000570EE"/>
    <w:rsid w:val="0005771D"/>
    <w:rsid w:val="000577CB"/>
    <w:rsid w:val="000579FD"/>
    <w:rsid w:val="000602BA"/>
    <w:rsid w:val="00060510"/>
    <w:rsid w:val="00060CD8"/>
    <w:rsid w:val="00060F15"/>
    <w:rsid w:val="000610AD"/>
    <w:rsid w:val="0006124C"/>
    <w:rsid w:val="00061401"/>
    <w:rsid w:val="00062861"/>
    <w:rsid w:val="000628F5"/>
    <w:rsid w:val="00062961"/>
    <w:rsid w:val="00062A40"/>
    <w:rsid w:val="00062B06"/>
    <w:rsid w:val="00062EE8"/>
    <w:rsid w:val="00062FD5"/>
    <w:rsid w:val="00063162"/>
    <w:rsid w:val="00063526"/>
    <w:rsid w:val="00063536"/>
    <w:rsid w:val="0006359F"/>
    <w:rsid w:val="00065512"/>
    <w:rsid w:val="000655DF"/>
    <w:rsid w:val="000659C8"/>
    <w:rsid w:val="000659FF"/>
    <w:rsid w:val="0006714C"/>
    <w:rsid w:val="000671FB"/>
    <w:rsid w:val="000674DE"/>
    <w:rsid w:val="0006753B"/>
    <w:rsid w:val="0006792B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6E7"/>
    <w:rsid w:val="000726F5"/>
    <w:rsid w:val="0007286F"/>
    <w:rsid w:val="00072E1A"/>
    <w:rsid w:val="00073E3B"/>
    <w:rsid w:val="000747B6"/>
    <w:rsid w:val="00074AB8"/>
    <w:rsid w:val="00074B3A"/>
    <w:rsid w:val="00074B5E"/>
    <w:rsid w:val="00075372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D7B"/>
    <w:rsid w:val="00080F82"/>
    <w:rsid w:val="000810DE"/>
    <w:rsid w:val="00081D2B"/>
    <w:rsid w:val="00081D4B"/>
    <w:rsid w:val="0008206D"/>
    <w:rsid w:val="00082084"/>
    <w:rsid w:val="00082161"/>
    <w:rsid w:val="00082CE0"/>
    <w:rsid w:val="00083F3B"/>
    <w:rsid w:val="00084ECD"/>
    <w:rsid w:val="00085BF9"/>
    <w:rsid w:val="00085DC3"/>
    <w:rsid w:val="000860D8"/>
    <w:rsid w:val="000871B0"/>
    <w:rsid w:val="00087E4E"/>
    <w:rsid w:val="000901A2"/>
    <w:rsid w:val="00091077"/>
    <w:rsid w:val="0009180F"/>
    <w:rsid w:val="00091824"/>
    <w:rsid w:val="00091CEF"/>
    <w:rsid w:val="00091E9A"/>
    <w:rsid w:val="000929FB"/>
    <w:rsid w:val="00092A4B"/>
    <w:rsid w:val="00092CC3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70DD"/>
    <w:rsid w:val="000972D3"/>
    <w:rsid w:val="00097708"/>
    <w:rsid w:val="000977BF"/>
    <w:rsid w:val="000977CB"/>
    <w:rsid w:val="00097E31"/>
    <w:rsid w:val="000A013D"/>
    <w:rsid w:val="000A049C"/>
    <w:rsid w:val="000A0AD7"/>
    <w:rsid w:val="000A0EEB"/>
    <w:rsid w:val="000A39C9"/>
    <w:rsid w:val="000A3CB8"/>
    <w:rsid w:val="000A3E19"/>
    <w:rsid w:val="000A4550"/>
    <w:rsid w:val="000A48E2"/>
    <w:rsid w:val="000A495F"/>
    <w:rsid w:val="000A4C94"/>
    <w:rsid w:val="000A4F85"/>
    <w:rsid w:val="000A5390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2225"/>
    <w:rsid w:val="000B2857"/>
    <w:rsid w:val="000B2A7E"/>
    <w:rsid w:val="000B30BD"/>
    <w:rsid w:val="000B321E"/>
    <w:rsid w:val="000B33E8"/>
    <w:rsid w:val="000B3608"/>
    <w:rsid w:val="000B3E82"/>
    <w:rsid w:val="000B43E8"/>
    <w:rsid w:val="000B44B4"/>
    <w:rsid w:val="000B480B"/>
    <w:rsid w:val="000B4878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F8F"/>
    <w:rsid w:val="000B765C"/>
    <w:rsid w:val="000B7836"/>
    <w:rsid w:val="000B78ED"/>
    <w:rsid w:val="000B7E4F"/>
    <w:rsid w:val="000B7F08"/>
    <w:rsid w:val="000C0800"/>
    <w:rsid w:val="000C1346"/>
    <w:rsid w:val="000C14F2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559"/>
    <w:rsid w:val="000C4816"/>
    <w:rsid w:val="000C4D01"/>
    <w:rsid w:val="000C52BC"/>
    <w:rsid w:val="000C5350"/>
    <w:rsid w:val="000C5F58"/>
    <w:rsid w:val="000C616B"/>
    <w:rsid w:val="000C61B4"/>
    <w:rsid w:val="000C6321"/>
    <w:rsid w:val="000C7149"/>
    <w:rsid w:val="000C77C4"/>
    <w:rsid w:val="000C7AE1"/>
    <w:rsid w:val="000C7DA9"/>
    <w:rsid w:val="000D085E"/>
    <w:rsid w:val="000D1989"/>
    <w:rsid w:val="000D1AE2"/>
    <w:rsid w:val="000D2338"/>
    <w:rsid w:val="000D2E12"/>
    <w:rsid w:val="000D35FF"/>
    <w:rsid w:val="000D36F8"/>
    <w:rsid w:val="000D38B5"/>
    <w:rsid w:val="000D41C4"/>
    <w:rsid w:val="000D4785"/>
    <w:rsid w:val="000D4A8F"/>
    <w:rsid w:val="000D4DE4"/>
    <w:rsid w:val="000D56DF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C80"/>
    <w:rsid w:val="000E0D2B"/>
    <w:rsid w:val="000E173E"/>
    <w:rsid w:val="000E1DAB"/>
    <w:rsid w:val="000E2358"/>
    <w:rsid w:val="000E32B1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6698"/>
    <w:rsid w:val="000E6960"/>
    <w:rsid w:val="000E6BAD"/>
    <w:rsid w:val="000E6E7D"/>
    <w:rsid w:val="000E7376"/>
    <w:rsid w:val="000E7D80"/>
    <w:rsid w:val="000F03AC"/>
    <w:rsid w:val="000F05F1"/>
    <w:rsid w:val="000F0867"/>
    <w:rsid w:val="000F0BF5"/>
    <w:rsid w:val="000F0CEE"/>
    <w:rsid w:val="000F151A"/>
    <w:rsid w:val="000F1C7F"/>
    <w:rsid w:val="000F1FDE"/>
    <w:rsid w:val="000F2393"/>
    <w:rsid w:val="000F3707"/>
    <w:rsid w:val="000F386C"/>
    <w:rsid w:val="000F446C"/>
    <w:rsid w:val="000F4EC1"/>
    <w:rsid w:val="000F5303"/>
    <w:rsid w:val="000F5BC1"/>
    <w:rsid w:val="000F5FFD"/>
    <w:rsid w:val="000F66B8"/>
    <w:rsid w:val="000F67B0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25"/>
    <w:rsid w:val="001038C9"/>
    <w:rsid w:val="00103E67"/>
    <w:rsid w:val="00103EC3"/>
    <w:rsid w:val="00104A1C"/>
    <w:rsid w:val="00104A27"/>
    <w:rsid w:val="001053E1"/>
    <w:rsid w:val="001055BE"/>
    <w:rsid w:val="00105E44"/>
    <w:rsid w:val="00105F63"/>
    <w:rsid w:val="001062FE"/>
    <w:rsid w:val="00107005"/>
    <w:rsid w:val="0010783A"/>
    <w:rsid w:val="00107B24"/>
    <w:rsid w:val="00107BDF"/>
    <w:rsid w:val="00110204"/>
    <w:rsid w:val="00110516"/>
    <w:rsid w:val="00110D35"/>
    <w:rsid w:val="001116AB"/>
    <w:rsid w:val="00111725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6ABF"/>
    <w:rsid w:val="00117122"/>
    <w:rsid w:val="00117D0A"/>
    <w:rsid w:val="00117F02"/>
    <w:rsid w:val="001201DD"/>
    <w:rsid w:val="00120BB3"/>
    <w:rsid w:val="00121285"/>
    <w:rsid w:val="00121A7F"/>
    <w:rsid w:val="00121B48"/>
    <w:rsid w:val="001224F3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F73"/>
    <w:rsid w:val="001315FB"/>
    <w:rsid w:val="001319BC"/>
    <w:rsid w:val="00131A1D"/>
    <w:rsid w:val="00132202"/>
    <w:rsid w:val="001332DD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F9E"/>
    <w:rsid w:val="00142FA3"/>
    <w:rsid w:val="001431C7"/>
    <w:rsid w:val="00143716"/>
    <w:rsid w:val="00143EE2"/>
    <w:rsid w:val="00143F85"/>
    <w:rsid w:val="00144279"/>
    <w:rsid w:val="0014441C"/>
    <w:rsid w:val="001446E8"/>
    <w:rsid w:val="001447BF"/>
    <w:rsid w:val="001451B0"/>
    <w:rsid w:val="00145805"/>
    <w:rsid w:val="00145B25"/>
    <w:rsid w:val="00145D58"/>
    <w:rsid w:val="00145DD6"/>
    <w:rsid w:val="001462A8"/>
    <w:rsid w:val="001478DB"/>
    <w:rsid w:val="00150924"/>
    <w:rsid w:val="00150D83"/>
    <w:rsid w:val="00151353"/>
    <w:rsid w:val="00151401"/>
    <w:rsid w:val="001521A2"/>
    <w:rsid w:val="00152587"/>
    <w:rsid w:val="001527D8"/>
    <w:rsid w:val="00152A4D"/>
    <w:rsid w:val="00152C02"/>
    <w:rsid w:val="00153A53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7C0"/>
    <w:rsid w:val="001718D4"/>
    <w:rsid w:val="00172AF5"/>
    <w:rsid w:val="00172E4C"/>
    <w:rsid w:val="001734B7"/>
    <w:rsid w:val="00173E61"/>
    <w:rsid w:val="0017454F"/>
    <w:rsid w:val="001745A9"/>
    <w:rsid w:val="00174BBF"/>
    <w:rsid w:val="00174CC1"/>
    <w:rsid w:val="00176690"/>
    <w:rsid w:val="00176B3F"/>
    <w:rsid w:val="00177376"/>
    <w:rsid w:val="00177730"/>
    <w:rsid w:val="00180186"/>
    <w:rsid w:val="00180816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A97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5A"/>
    <w:rsid w:val="00192664"/>
    <w:rsid w:val="00192CE7"/>
    <w:rsid w:val="001930CA"/>
    <w:rsid w:val="0019314E"/>
    <w:rsid w:val="00193807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B8B"/>
    <w:rsid w:val="001973C7"/>
    <w:rsid w:val="001A0077"/>
    <w:rsid w:val="001A051D"/>
    <w:rsid w:val="001A0D20"/>
    <w:rsid w:val="001A0E8E"/>
    <w:rsid w:val="001A17F2"/>
    <w:rsid w:val="001A1BB7"/>
    <w:rsid w:val="001A2397"/>
    <w:rsid w:val="001A25FC"/>
    <w:rsid w:val="001A269B"/>
    <w:rsid w:val="001A29A0"/>
    <w:rsid w:val="001A2F6F"/>
    <w:rsid w:val="001A32B5"/>
    <w:rsid w:val="001A38DF"/>
    <w:rsid w:val="001A3A9F"/>
    <w:rsid w:val="001A432B"/>
    <w:rsid w:val="001A6330"/>
    <w:rsid w:val="001A69ED"/>
    <w:rsid w:val="001A73A2"/>
    <w:rsid w:val="001A7A6F"/>
    <w:rsid w:val="001A7E83"/>
    <w:rsid w:val="001B096C"/>
    <w:rsid w:val="001B0E41"/>
    <w:rsid w:val="001B1641"/>
    <w:rsid w:val="001B169A"/>
    <w:rsid w:val="001B190E"/>
    <w:rsid w:val="001B19E1"/>
    <w:rsid w:val="001B204A"/>
    <w:rsid w:val="001B2B5A"/>
    <w:rsid w:val="001B2C76"/>
    <w:rsid w:val="001B3038"/>
    <w:rsid w:val="001B3422"/>
    <w:rsid w:val="001B3442"/>
    <w:rsid w:val="001B3685"/>
    <w:rsid w:val="001B3CEF"/>
    <w:rsid w:val="001B409B"/>
    <w:rsid w:val="001B45EE"/>
    <w:rsid w:val="001B4B83"/>
    <w:rsid w:val="001B4C09"/>
    <w:rsid w:val="001B4CC1"/>
    <w:rsid w:val="001B4DBB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1503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4"/>
    <w:rsid w:val="001C52B1"/>
    <w:rsid w:val="001C55B9"/>
    <w:rsid w:val="001C58AA"/>
    <w:rsid w:val="001C5CF4"/>
    <w:rsid w:val="001C5D14"/>
    <w:rsid w:val="001C6461"/>
    <w:rsid w:val="001C6592"/>
    <w:rsid w:val="001C6F34"/>
    <w:rsid w:val="001C72D2"/>
    <w:rsid w:val="001C73B6"/>
    <w:rsid w:val="001C76AB"/>
    <w:rsid w:val="001D030F"/>
    <w:rsid w:val="001D04FD"/>
    <w:rsid w:val="001D0FAB"/>
    <w:rsid w:val="001D1B71"/>
    <w:rsid w:val="001D25CA"/>
    <w:rsid w:val="001D2964"/>
    <w:rsid w:val="001D3318"/>
    <w:rsid w:val="001D3436"/>
    <w:rsid w:val="001D3442"/>
    <w:rsid w:val="001D3685"/>
    <w:rsid w:val="001D37CF"/>
    <w:rsid w:val="001D391D"/>
    <w:rsid w:val="001D3920"/>
    <w:rsid w:val="001D3A3F"/>
    <w:rsid w:val="001D3B7F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BDE"/>
    <w:rsid w:val="001D7098"/>
    <w:rsid w:val="001D7870"/>
    <w:rsid w:val="001D7B7B"/>
    <w:rsid w:val="001D7E4C"/>
    <w:rsid w:val="001D7F90"/>
    <w:rsid w:val="001E0882"/>
    <w:rsid w:val="001E0A5A"/>
    <w:rsid w:val="001E10D0"/>
    <w:rsid w:val="001E12DA"/>
    <w:rsid w:val="001E16E9"/>
    <w:rsid w:val="001E1761"/>
    <w:rsid w:val="001E2533"/>
    <w:rsid w:val="001E255F"/>
    <w:rsid w:val="001E4458"/>
    <w:rsid w:val="001E47E7"/>
    <w:rsid w:val="001E4AA4"/>
    <w:rsid w:val="001E5261"/>
    <w:rsid w:val="001E5AA8"/>
    <w:rsid w:val="001E6043"/>
    <w:rsid w:val="001E66CF"/>
    <w:rsid w:val="001E6928"/>
    <w:rsid w:val="001E6A9A"/>
    <w:rsid w:val="001E7691"/>
    <w:rsid w:val="001E7C60"/>
    <w:rsid w:val="001E7DF1"/>
    <w:rsid w:val="001F08B2"/>
    <w:rsid w:val="001F0A7D"/>
    <w:rsid w:val="001F0D2A"/>
    <w:rsid w:val="001F17F5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7A34"/>
    <w:rsid w:val="001F7CE9"/>
    <w:rsid w:val="001F7E24"/>
    <w:rsid w:val="001F7F8A"/>
    <w:rsid w:val="00200B34"/>
    <w:rsid w:val="00200CC6"/>
    <w:rsid w:val="00201DCF"/>
    <w:rsid w:val="00201E4A"/>
    <w:rsid w:val="00202689"/>
    <w:rsid w:val="0020358E"/>
    <w:rsid w:val="00203914"/>
    <w:rsid w:val="00203A8A"/>
    <w:rsid w:val="00204EE7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1E1B"/>
    <w:rsid w:val="00212BD9"/>
    <w:rsid w:val="00213B6B"/>
    <w:rsid w:val="00213F16"/>
    <w:rsid w:val="00213F7F"/>
    <w:rsid w:val="00214042"/>
    <w:rsid w:val="00214716"/>
    <w:rsid w:val="002150EA"/>
    <w:rsid w:val="0021511E"/>
    <w:rsid w:val="002159EA"/>
    <w:rsid w:val="00215BEE"/>
    <w:rsid w:val="00216F54"/>
    <w:rsid w:val="00217441"/>
    <w:rsid w:val="002177EA"/>
    <w:rsid w:val="00217932"/>
    <w:rsid w:val="00217E7C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56D4"/>
    <w:rsid w:val="00225A15"/>
    <w:rsid w:val="00226137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BB6"/>
    <w:rsid w:val="0023440B"/>
    <w:rsid w:val="002347E6"/>
    <w:rsid w:val="002352DD"/>
    <w:rsid w:val="00235412"/>
    <w:rsid w:val="002365D6"/>
    <w:rsid w:val="002370CB"/>
    <w:rsid w:val="00237C37"/>
    <w:rsid w:val="00237CC1"/>
    <w:rsid w:val="00237F32"/>
    <w:rsid w:val="00237F34"/>
    <w:rsid w:val="0024083D"/>
    <w:rsid w:val="002410B3"/>
    <w:rsid w:val="00241B33"/>
    <w:rsid w:val="0024402E"/>
    <w:rsid w:val="00244212"/>
    <w:rsid w:val="00244DBF"/>
    <w:rsid w:val="002458CF"/>
    <w:rsid w:val="00245B68"/>
    <w:rsid w:val="00245BC3"/>
    <w:rsid w:val="00246799"/>
    <w:rsid w:val="0024702A"/>
    <w:rsid w:val="00247447"/>
    <w:rsid w:val="002477B9"/>
    <w:rsid w:val="0024794E"/>
    <w:rsid w:val="0025071A"/>
    <w:rsid w:val="00250A09"/>
    <w:rsid w:val="00250B97"/>
    <w:rsid w:val="00251CC0"/>
    <w:rsid w:val="002523D5"/>
    <w:rsid w:val="002524C5"/>
    <w:rsid w:val="00252582"/>
    <w:rsid w:val="002533C1"/>
    <w:rsid w:val="0025349A"/>
    <w:rsid w:val="00253BB2"/>
    <w:rsid w:val="00254501"/>
    <w:rsid w:val="00254745"/>
    <w:rsid w:val="002547A3"/>
    <w:rsid w:val="00255A9F"/>
    <w:rsid w:val="002560AD"/>
    <w:rsid w:val="002562C4"/>
    <w:rsid w:val="0025675B"/>
    <w:rsid w:val="002573BB"/>
    <w:rsid w:val="00257486"/>
    <w:rsid w:val="00257AE5"/>
    <w:rsid w:val="00260406"/>
    <w:rsid w:val="002606F9"/>
    <w:rsid w:val="00260DDE"/>
    <w:rsid w:val="00261318"/>
    <w:rsid w:val="00261977"/>
    <w:rsid w:val="00261FEC"/>
    <w:rsid w:val="00262368"/>
    <w:rsid w:val="00262B2B"/>
    <w:rsid w:val="002630E8"/>
    <w:rsid w:val="0026429C"/>
    <w:rsid w:val="00264C41"/>
    <w:rsid w:val="00264FDE"/>
    <w:rsid w:val="00265215"/>
    <w:rsid w:val="0026527F"/>
    <w:rsid w:val="00265AE9"/>
    <w:rsid w:val="002665A3"/>
    <w:rsid w:val="00266B17"/>
    <w:rsid w:val="00266D10"/>
    <w:rsid w:val="002674F1"/>
    <w:rsid w:val="002676D4"/>
    <w:rsid w:val="002677D1"/>
    <w:rsid w:val="00267D6C"/>
    <w:rsid w:val="00270EF9"/>
    <w:rsid w:val="00271F85"/>
    <w:rsid w:val="0027224D"/>
    <w:rsid w:val="00272632"/>
    <w:rsid w:val="0027491D"/>
    <w:rsid w:val="002749B8"/>
    <w:rsid w:val="002801C7"/>
    <w:rsid w:val="002803CD"/>
    <w:rsid w:val="0028095C"/>
    <w:rsid w:val="00280EFB"/>
    <w:rsid w:val="0028102B"/>
    <w:rsid w:val="00281A1C"/>
    <w:rsid w:val="002829C5"/>
    <w:rsid w:val="00282FC3"/>
    <w:rsid w:val="00283163"/>
    <w:rsid w:val="0028352A"/>
    <w:rsid w:val="00283994"/>
    <w:rsid w:val="0028419E"/>
    <w:rsid w:val="002842AA"/>
    <w:rsid w:val="00284EAA"/>
    <w:rsid w:val="00285AAB"/>
    <w:rsid w:val="00285E58"/>
    <w:rsid w:val="00286438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D6D"/>
    <w:rsid w:val="002955E1"/>
    <w:rsid w:val="00295624"/>
    <w:rsid w:val="002966CC"/>
    <w:rsid w:val="00296D4B"/>
    <w:rsid w:val="002971E5"/>
    <w:rsid w:val="002A0CDD"/>
    <w:rsid w:val="002A2018"/>
    <w:rsid w:val="002A2038"/>
    <w:rsid w:val="002A2D36"/>
    <w:rsid w:val="002A3F1F"/>
    <w:rsid w:val="002A42F5"/>
    <w:rsid w:val="002A4EDC"/>
    <w:rsid w:val="002A5179"/>
    <w:rsid w:val="002A5452"/>
    <w:rsid w:val="002A5CEC"/>
    <w:rsid w:val="002A6368"/>
    <w:rsid w:val="002A684E"/>
    <w:rsid w:val="002A73B4"/>
    <w:rsid w:val="002A7917"/>
    <w:rsid w:val="002A7A01"/>
    <w:rsid w:val="002A7A14"/>
    <w:rsid w:val="002A7F45"/>
    <w:rsid w:val="002A7FBF"/>
    <w:rsid w:val="002B1266"/>
    <w:rsid w:val="002B1340"/>
    <w:rsid w:val="002B1BA8"/>
    <w:rsid w:val="002B21EB"/>
    <w:rsid w:val="002B256E"/>
    <w:rsid w:val="002B2B89"/>
    <w:rsid w:val="002B3EC3"/>
    <w:rsid w:val="002B4C66"/>
    <w:rsid w:val="002B51CB"/>
    <w:rsid w:val="002B6381"/>
    <w:rsid w:val="002B67C5"/>
    <w:rsid w:val="002B6D9D"/>
    <w:rsid w:val="002B7083"/>
    <w:rsid w:val="002B78F7"/>
    <w:rsid w:val="002C05A0"/>
    <w:rsid w:val="002C09D7"/>
    <w:rsid w:val="002C0B68"/>
    <w:rsid w:val="002C0E3A"/>
    <w:rsid w:val="002C12E5"/>
    <w:rsid w:val="002C1633"/>
    <w:rsid w:val="002C1667"/>
    <w:rsid w:val="002C16B9"/>
    <w:rsid w:val="002C1734"/>
    <w:rsid w:val="002C1A24"/>
    <w:rsid w:val="002C27F9"/>
    <w:rsid w:val="002C31E7"/>
    <w:rsid w:val="002C35C5"/>
    <w:rsid w:val="002C3618"/>
    <w:rsid w:val="002C38A7"/>
    <w:rsid w:val="002C38BE"/>
    <w:rsid w:val="002C3D3F"/>
    <w:rsid w:val="002C4683"/>
    <w:rsid w:val="002C4D31"/>
    <w:rsid w:val="002C58BF"/>
    <w:rsid w:val="002C5935"/>
    <w:rsid w:val="002C5BD3"/>
    <w:rsid w:val="002C69CB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D5A"/>
    <w:rsid w:val="002D425D"/>
    <w:rsid w:val="002D4374"/>
    <w:rsid w:val="002D4383"/>
    <w:rsid w:val="002D59A1"/>
    <w:rsid w:val="002D5D4E"/>
    <w:rsid w:val="002D5E07"/>
    <w:rsid w:val="002D6DFF"/>
    <w:rsid w:val="002D7AE1"/>
    <w:rsid w:val="002D7CA3"/>
    <w:rsid w:val="002E0B11"/>
    <w:rsid w:val="002E0BC1"/>
    <w:rsid w:val="002E1396"/>
    <w:rsid w:val="002E220D"/>
    <w:rsid w:val="002E244F"/>
    <w:rsid w:val="002E2B12"/>
    <w:rsid w:val="002E2FC0"/>
    <w:rsid w:val="002E3296"/>
    <w:rsid w:val="002E3AE2"/>
    <w:rsid w:val="002E421E"/>
    <w:rsid w:val="002E4385"/>
    <w:rsid w:val="002E5701"/>
    <w:rsid w:val="002E6369"/>
    <w:rsid w:val="002E6479"/>
    <w:rsid w:val="002E6FD2"/>
    <w:rsid w:val="002F0AC4"/>
    <w:rsid w:val="002F0EDC"/>
    <w:rsid w:val="002F0F27"/>
    <w:rsid w:val="002F0FD9"/>
    <w:rsid w:val="002F1078"/>
    <w:rsid w:val="002F1299"/>
    <w:rsid w:val="002F19CD"/>
    <w:rsid w:val="002F19DA"/>
    <w:rsid w:val="002F1A6F"/>
    <w:rsid w:val="002F1DA0"/>
    <w:rsid w:val="002F2A6C"/>
    <w:rsid w:val="002F2D15"/>
    <w:rsid w:val="002F2EF5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65DD"/>
    <w:rsid w:val="002F6649"/>
    <w:rsid w:val="002F6C84"/>
    <w:rsid w:val="002F6E44"/>
    <w:rsid w:val="002F6EED"/>
    <w:rsid w:val="002F72B1"/>
    <w:rsid w:val="002F74F1"/>
    <w:rsid w:val="002F75F3"/>
    <w:rsid w:val="002F7EAA"/>
    <w:rsid w:val="00300F0B"/>
    <w:rsid w:val="003017A2"/>
    <w:rsid w:val="0030186C"/>
    <w:rsid w:val="003025BD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1B8"/>
    <w:rsid w:val="0030754C"/>
    <w:rsid w:val="00307C57"/>
    <w:rsid w:val="00310089"/>
    <w:rsid w:val="00310C43"/>
    <w:rsid w:val="0031181F"/>
    <w:rsid w:val="00312045"/>
    <w:rsid w:val="00312873"/>
    <w:rsid w:val="00312A66"/>
    <w:rsid w:val="00312CA4"/>
    <w:rsid w:val="00312F28"/>
    <w:rsid w:val="00314B2B"/>
    <w:rsid w:val="00315A36"/>
    <w:rsid w:val="00315A5A"/>
    <w:rsid w:val="00315DD7"/>
    <w:rsid w:val="003163F6"/>
    <w:rsid w:val="003164B2"/>
    <w:rsid w:val="00316589"/>
    <w:rsid w:val="00316A12"/>
    <w:rsid w:val="00316B58"/>
    <w:rsid w:val="00316E84"/>
    <w:rsid w:val="003176A6"/>
    <w:rsid w:val="00317B1A"/>
    <w:rsid w:val="00320045"/>
    <w:rsid w:val="00320339"/>
    <w:rsid w:val="00320E71"/>
    <w:rsid w:val="0032148D"/>
    <w:rsid w:val="00321839"/>
    <w:rsid w:val="00321B0A"/>
    <w:rsid w:val="00321CBC"/>
    <w:rsid w:val="00322257"/>
    <w:rsid w:val="003225DA"/>
    <w:rsid w:val="00322EDB"/>
    <w:rsid w:val="00323422"/>
    <w:rsid w:val="0032386B"/>
    <w:rsid w:val="00323B61"/>
    <w:rsid w:val="00323F67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3E21"/>
    <w:rsid w:val="003342BB"/>
    <w:rsid w:val="0033431E"/>
    <w:rsid w:val="00334818"/>
    <w:rsid w:val="00334C49"/>
    <w:rsid w:val="00335033"/>
    <w:rsid w:val="00335689"/>
    <w:rsid w:val="00335C01"/>
    <w:rsid w:val="00335C2C"/>
    <w:rsid w:val="003361C0"/>
    <w:rsid w:val="00336376"/>
    <w:rsid w:val="00337AB7"/>
    <w:rsid w:val="0034008E"/>
    <w:rsid w:val="0034011F"/>
    <w:rsid w:val="00340AB1"/>
    <w:rsid w:val="00340F20"/>
    <w:rsid w:val="00341404"/>
    <w:rsid w:val="00341AF7"/>
    <w:rsid w:val="00343634"/>
    <w:rsid w:val="0034389D"/>
    <w:rsid w:val="00344B16"/>
    <w:rsid w:val="00344DDC"/>
    <w:rsid w:val="00345EF4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AF"/>
    <w:rsid w:val="003634CA"/>
    <w:rsid w:val="00363B7A"/>
    <w:rsid w:val="00363CAE"/>
    <w:rsid w:val="00363CBE"/>
    <w:rsid w:val="00363F3E"/>
    <w:rsid w:val="0036497F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671"/>
    <w:rsid w:val="00366EEA"/>
    <w:rsid w:val="003678D3"/>
    <w:rsid w:val="00367CD5"/>
    <w:rsid w:val="003706AE"/>
    <w:rsid w:val="00371283"/>
    <w:rsid w:val="00373473"/>
    <w:rsid w:val="00373D9D"/>
    <w:rsid w:val="003744C8"/>
    <w:rsid w:val="00374785"/>
    <w:rsid w:val="00374B7A"/>
    <w:rsid w:val="00375047"/>
    <w:rsid w:val="003751B0"/>
    <w:rsid w:val="00375687"/>
    <w:rsid w:val="0037626A"/>
    <w:rsid w:val="0037644E"/>
    <w:rsid w:val="003768BB"/>
    <w:rsid w:val="00376A3C"/>
    <w:rsid w:val="00376B84"/>
    <w:rsid w:val="0037705B"/>
    <w:rsid w:val="003775BD"/>
    <w:rsid w:val="00377FC8"/>
    <w:rsid w:val="00380AE7"/>
    <w:rsid w:val="003812DF"/>
    <w:rsid w:val="0038163B"/>
    <w:rsid w:val="003816B4"/>
    <w:rsid w:val="00381868"/>
    <w:rsid w:val="00381969"/>
    <w:rsid w:val="00381CC0"/>
    <w:rsid w:val="003829AC"/>
    <w:rsid w:val="00382AB6"/>
    <w:rsid w:val="00382FA1"/>
    <w:rsid w:val="003831A5"/>
    <w:rsid w:val="00383366"/>
    <w:rsid w:val="00383935"/>
    <w:rsid w:val="00383C39"/>
    <w:rsid w:val="00384B1D"/>
    <w:rsid w:val="00384FAF"/>
    <w:rsid w:val="00385156"/>
    <w:rsid w:val="003852C5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55E"/>
    <w:rsid w:val="003A06F3"/>
    <w:rsid w:val="003A0ACF"/>
    <w:rsid w:val="003A0D60"/>
    <w:rsid w:val="003A108B"/>
    <w:rsid w:val="003A11B7"/>
    <w:rsid w:val="003A16E2"/>
    <w:rsid w:val="003A20D2"/>
    <w:rsid w:val="003A217E"/>
    <w:rsid w:val="003A22A8"/>
    <w:rsid w:val="003A2DE1"/>
    <w:rsid w:val="003A2F0C"/>
    <w:rsid w:val="003A3869"/>
    <w:rsid w:val="003A399F"/>
    <w:rsid w:val="003A3DEA"/>
    <w:rsid w:val="003A3E63"/>
    <w:rsid w:val="003A40C6"/>
    <w:rsid w:val="003A475B"/>
    <w:rsid w:val="003A4C5B"/>
    <w:rsid w:val="003A4CDD"/>
    <w:rsid w:val="003A4CE9"/>
    <w:rsid w:val="003A504A"/>
    <w:rsid w:val="003A5756"/>
    <w:rsid w:val="003A5804"/>
    <w:rsid w:val="003A58EA"/>
    <w:rsid w:val="003A7212"/>
    <w:rsid w:val="003A7358"/>
    <w:rsid w:val="003A785C"/>
    <w:rsid w:val="003A7862"/>
    <w:rsid w:val="003A7D94"/>
    <w:rsid w:val="003B0697"/>
    <w:rsid w:val="003B16C4"/>
    <w:rsid w:val="003B172D"/>
    <w:rsid w:val="003B29FC"/>
    <w:rsid w:val="003B2F2A"/>
    <w:rsid w:val="003B3AA2"/>
    <w:rsid w:val="003B40B8"/>
    <w:rsid w:val="003B4252"/>
    <w:rsid w:val="003B4940"/>
    <w:rsid w:val="003B52EF"/>
    <w:rsid w:val="003B5521"/>
    <w:rsid w:val="003B56D7"/>
    <w:rsid w:val="003B6537"/>
    <w:rsid w:val="003B6F6C"/>
    <w:rsid w:val="003B7687"/>
    <w:rsid w:val="003B7782"/>
    <w:rsid w:val="003B7B12"/>
    <w:rsid w:val="003B7E79"/>
    <w:rsid w:val="003C0EFC"/>
    <w:rsid w:val="003C14E0"/>
    <w:rsid w:val="003C1B8B"/>
    <w:rsid w:val="003C2264"/>
    <w:rsid w:val="003C22BA"/>
    <w:rsid w:val="003C232B"/>
    <w:rsid w:val="003C2882"/>
    <w:rsid w:val="003C3303"/>
    <w:rsid w:val="003C3399"/>
    <w:rsid w:val="003C35EA"/>
    <w:rsid w:val="003C40F3"/>
    <w:rsid w:val="003C4E24"/>
    <w:rsid w:val="003C5211"/>
    <w:rsid w:val="003C5E2A"/>
    <w:rsid w:val="003C7A64"/>
    <w:rsid w:val="003C7B1D"/>
    <w:rsid w:val="003C7EBD"/>
    <w:rsid w:val="003D01AF"/>
    <w:rsid w:val="003D0BE6"/>
    <w:rsid w:val="003D1253"/>
    <w:rsid w:val="003D1B89"/>
    <w:rsid w:val="003D1EF5"/>
    <w:rsid w:val="003D215C"/>
    <w:rsid w:val="003D2F8A"/>
    <w:rsid w:val="003D36FD"/>
    <w:rsid w:val="003D38C9"/>
    <w:rsid w:val="003D3B93"/>
    <w:rsid w:val="003D3DEC"/>
    <w:rsid w:val="003D407B"/>
    <w:rsid w:val="003D5A06"/>
    <w:rsid w:val="003D5C92"/>
    <w:rsid w:val="003D5D2D"/>
    <w:rsid w:val="003D6F7E"/>
    <w:rsid w:val="003D7D19"/>
    <w:rsid w:val="003D7F5C"/>
    <w:rsid w:val="003E0943"/>
    <w:rsid w:val="003E1396"/>
    <w:rsid w:val="003E155F"/>
    <w:rsid w:val="003E18F8"/>
    <w:rsid w:val="003E27FF"/>
    <w:rsid w:val="003E2986"/>
    <w:rsid w:val="003E2AFD"/>
    <w:rsid w:val="003E2B6D"/>
    <w:rsid w:val="003E3F71"/>
    <w:rsid w:val="003E413B"/>
    <w:rsid w:val="003E41D5"/>
    <w:rsid w:val="003E4567"/>
    <w:rsid w:val="003E4ACF"/>
    <w:rsid w:val="003E50E6"/>
    <w:rsid w:val="003E6221"/>
    <w:rsid w:val="003E6364"/>
    <w:rsid w:val="003E66B9"/>
    <w:rsid w:val="003E7409"/>
    <w:rsid w:val="003E7A87"/>
    <w:rsid w:val="003E7BFA"/>
    <w:rsid w:val="003E7F41"/>
    <w:rsid w:val="003F0320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504B"/>
    <w:rsid w:val="003F5E93"/>
    <w:rsid w:val="003F68D0"/>
    <w:rsid w:val="003F7882"/>
    <w:rsid w:val="003F7887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EED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F0"/>
    <w:rsid w:val="0040739F"/>
    <w:rsid w:val="00410227"/>
    <w:rsid w:val="00410317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D4A"/>
    <w:rsid w:val="0041357E"/>
    <w:rsid w:val="00413C22"/>
    <w:rsid w:val="00413F9A"/>
    <w:rsid w:val="00414208"/>
    <w:rsid w:val="00414994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C1"/>
    <w:rsid w:val="004200DC"/>
    <w:rsid w:val="00420410"/>
    <w:rsid w:val="004206BD"/>
    <w:rsid w:val="0042074E"/>
    <w:rsid w:val="004208C0"/>
    <w:rsid w:val="00421253"/>
    <w:rsid w:val="00421712"/>
    <w:rsid w:val="00421EAF"/>
    <w:rsid w:val="0042290D"/>
    <w:rsid w:val="00423227"/>
    <w:rsid w:val="004234DA"/>
    <w:rsid w:val="00423565"/>
    <w:rsid w:val="004236E7"/>
    <w:rsid w:val="00423AF6"/>
    <w:rsid w:val="00423C0D"/>
    <w:rsid w:val="00423F0B"/>
    <w:rsid w:val="004259C3"/>
    <w:rsid w:val="00425E08"/>
    <w:rsid w:val="00425E2D"/>
    <w:rsid w:val="00425FFB"/>
    <w:rsid w:val="00426150"/>
    <w:rsid w:val="0042661C"/>
    <w:rsid w:val="00426ACD"/>
    <w:rsid w:val="00426C3B"/>
    <w:rsid w:val="00426F1D"/>
    <w:rsid w:val="0042744C"/>
    <w:rsid w:val="00427B0B"/>
    <w:rsid w:val="0043001B"/>
    <w:rsid w:val="00430AD9"/>
    <w:rsid w:val="00430DD7"/>
    <w:rsid w:val="00431169"/>
    <w:rsid w:val="0043121D"/>
    <w:rsid w:val="004315D1"/>
    <w:rsid w:val="00431664"/>
    <w:rsid w:val="00431D85"/>
    <w:rsid w:val="00431FE6"/>
    <w:rsid w:val="00432222"/>
    <w:rsid w:val="004322CE"/>
    <w:rsid w:val="0043257D"/>
    <w:rsid w:val="004327FE"/>
    <w:rsid w:val="004328BA"/>
    <w:rsid w:val="00432A77"/>
    <w:rsid w:val="00433624"/>
    <w:rsid w:val="00433D7A"/>
    <w:rsid w:val="00434767"/>
    <w:rsid w:val="0043480E"/>
    <w:rsid w:val="00435C70"/>
    <w:rsid w:val="00435D99"/>
    <w:rsid w:val="0043609F"/>
    <w:rsid w:val="004360D2"/>
    <w:rsid w:val="0043634B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660"/>
    <w:rsid w:val="00441AEF"/>
    <w:rsid w:val="00442362"/>
    <w:rsid w:val="00442F99"/>
    <w:rsid w:val="004431C4"/>
    <w:rsid w:val="00443766"/>
    <w:rsid w:val="0044388D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2109"/>
    <w:rsid w:val="004521B9"/>
    <w:rsid w:val="0045222E"/>
    <w:rsid w:val="00452C8B"/>
    <w:rsid w:val="0045336A"/>
    <w:rsid w:val="004537B5"/>
    <w:rsid w:val="004539ED"/>
    <w:rsid w:val="00454959"/>
    <w:rsid w:val="00455285"/>
    <w:rsid w:val="004554A1"/>
    <w:rsid w:val="00455DC9"/>
    <w:rsid w:val="0045649B"/>
    <w:rsid w:val="00456F3D"/>
    <w:rsid w:val="00457207"/>
    <w:rsid w:val="004603DB"/>
    <w:rsid w:val="00460680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F41"/>
    <w:rsid w:val="00467F60"/>
    <w:rsid w:val="00470023"/>
    <w:rsid w:val="004702A3"/>
    <w:rsid w:val="004704D4"/>
    <w:rsid w:val="004710CF"/>
    <w:rsid w:val="00471125"/>
    <w:rsid w:val="00471949"/>
    <w:rsid w:val="00471FA7"/>
    <w:rsid w:val="004723E8"/>
    <w:rsid w:val="00473204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80B92"/>
    <w:rsid w:val="00480C89"/>
    <w:rsid w:val="00480CCF"/>
    <w:rsid w:val="00480E68"/>
    <w:rsid w:val="00480E6A"/>
    <w:rsid w:val="004813F9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1F"/>
    <w:rsid w:val="00491D36"/>
    <w:rsid w:val="0049207A"/>
    <w:rsid w:val="0049259C"/>
    <w:rsid w:val="0049274E"/>
    <w:rsid w:val="00492A8C"/>
    <w:rsid w:val="00492D67"/>
    <w:rsid w:val="00493513"/>
    <w:rsid w:val="0049373B"/>
    <w:rsid w:val="00493D0F"/>
    <w:rsid w:val="004940E8"/>
    <w:rsid w:val="00494A32"/>
    <w:rsid w:val="00494B0A"/>
    <w:rsid w:val="00494C30"/>
    <w:rsid w:val="00495ABC"/>
    <w:rsid w:val="00495AE3"/>
    <w:rsid w:val="00497012"/>
    <w:rsid w:val="004971FA"/>
    <w:rsid w:val="0049735B"/>
    <w:rsid w:val="00497878"/>
    <w:rsid w:val="00497A4F"/>
    <w:rsid w:val="004A030E"/>
    <w:rsid w:val="004A041F"/>
    <w:rsid w:val="004A043F"/>
    <w:rsid w:val="004A0E54"/>
    <w:rsid w:val="004A1340"/>
    <w:rsid w:val="004A1545"/>
    <w:rsid w:val="004A2198"/>
    <w:rsid w:val="004A36BE"/>
    <w:rsid w:val="004A39EF"/>
    <w:rsid w:val="004A3AE1"/>
    <w:rsid w:val="004A3B3D"/>
    <w:rsid w:val="004A43B7"/>
    <w:rsid w:val="004A44EA"/>
    <w:rsid w:val="004A4793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C82"/>
    <w:rsid w:val="004B17F2"/>
    <w:rsid w:val="004B1DC1"/>
    <w:rsid w:val="004B1EA1"/>
    <w:rsid w:val="004B21B7"/>
    <w:rsid w:val="004B277A"/>
    <w:rsid w:val="004B2A27"/>
    <w:rsid w:val="004B2B4C"/>
    <w:rsid w:val="004B36C5"/>
    <w:rsid w:val="004B3A70"/>
    <w:rsid w:val="004B44BC"/>
    <w:rsid w:val="004B464E"/>
    <w:rsid w:val="004B46FA"/>
    <w:rsid w:val="004B4930"/>
    <w:rsid w:val="004B4D7C"/>
    <w:rsid w:val="004B503E"/>
    <w:rsid w:val="004B5442"/>
    <w:rsid w:val="004B5520"/>
    <w:rsid w:val="004B5632"/>
    <w:rsid w:val="004B5F29"/>
    <w:rsid w:val="004B64D4"/>
    <w:rsid w:val="004B66F2"/>
    <w:rsid w:val="004B71F9"/>
    <w:rsid w:val="004B77A6"/>
    <w:rsid w:val="004B7E01"/>
    <w:rsid w:val="004C0CC9"/>
    <w:rsid w:val="004C17E0"/>
    <w:rsid w:val="004C1F0F"/>
    <w:rsid w:val="004C2636"/>
    <w:rsid w:val="004C2918"/>
    <w:rsid w:val="004C2CB9"/>
    <w:rsid w:val="004C3C31"/>
    <w:rsid w:val="004C4243"/>
    <w:rsid w:val="004C44F7"/>
    <w:rsid w:val="004C50D3"/>
    <w:rsid w:val="004C5230"/>
    <w:rsid w:val="004C5449"/>
    <w:rsid w:val="004C65B8"/>
    <w:rsid w:val="004C6CC8"/>
    <w:rsid w:val="004C781E"/>
    <w:rsid w:val="004C7D1D"/>
    <w:rsid w:val="004D0706"/>
    <w:rsid w:val="004D08B6"/>
    <w:rsid w:val="004D0BC5"/>
    <w:rsid w:val="004D0F94"/>
    <w:rsid w:val="004D12E1"/>
    <w:rsid w:val="004D1459"/>
    <w:rsid w:val="004D1FA6"/>
    <w:rsid w:val="004D25AF"/>
    <w:rsid w:val="004D2BB8"/>
    <w:rsid w:val="004D2E30"/>
    <w:rsid w:val="004D3059"/>
    <w:rsid w:val="004D31E1"/>
    <w:rsid w:val="004D3B0C"/>
    <w:rsid w:val="004D3CC8"/>
    <w:rsid w:val="004D4132"/>
    <w:rsid w:val="004D4CF7"/>
    <w:rsid w:val="004D4D25"/>
    <w:rsid w:val="004D5746"/>
    <w:rsid w:val="004D5855"/>
    <w:rsid w:val="004D5DEE"/>
    <w:rsid w:val="004D6349"/>
    <w:rsid w:val="004D656A"/>
    <w:rsid w:val="004D657F"/>
    <w:rsid w:val="004D7398"/>
    <w:rsid w:val="004D75C2"/>
    <w:rsid w:val="004E05DD"/>
    <w:rsid w:val="004E0F81"/>
    <w:rsid w:val="004E0FE3"/>
    <w:rsid w:val="004E1196"/>
    <w:rsid w:val="004E1372"/>
    <w:rsid w:val="004E1A26"/>
    <w:rsid w:val="004E2389"/>
    <w:rsid w:val="004E257D"/>
    <w:rsid w:val="004E3075"/>
    <w:rsid w:val="004E32AA"/>
    <w:rsid w:val="004E32BD"/>
    <w:rsid w:val="004E37EE"/>
    <w:rsid w:val="004E3F9A"/>
    <w:rsid w:val="004E423C"/>
    <w:rsid w:val="004E44BC"/>
    <w:rsid w:val="004E464C"/>
    <w:rsid w:val="004E46D2"/>
    <w:rsid w:val="004E4A05"/>
    <w:rsid w:val="004E4E5E"/>
    <w:rsid w:val="004E6B76"/>
    <w:rsid w:val="004E78D9"/>
    <w:rsid w:val="004F04CF"/>
    <w:rsid w:val="004F050B"/>
    <w:rsid w:val="004F0999"/>
    <w:rsid w:val="004F0CC6"/>
    <w:rsid w:val="004F13D8"/>
    <w:rsid w:val="004F1471"/>
    <w:rsid w:val="004F1520"/>
    <w:rsid w:val="004F1861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305D"/>
    <w:rsid w:val="00503328"/>
    <w:rsid w:val="0050339F"/>
    <w:rsid w:val="005041FE"/>
    <w:rsid w:val="00504386"/>
    <w:rsid w:val="0050460B"/>
    <w:rsid w:val="00505095"/>
    <w:rsid w:val="0050528B"/>
    <w:rsid w:val="005053A4"/>
    <w:rsid w:val="00505486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21D0"/>
    <w:rsid w:val="00513E1D"/>
    <w:rsid w:val="005141AF"/>
    <w:rsid w:val="0051451D"/>
    <w:rsid w:val="00515217"/>
    <w:rsid w:val="00515419"/>
    <w:rsid w:val="005156A6"/>
    <w:rsid w:val="00515CE0"/>
    <w:rsid w:val="005160C5"/>
    <w:rsid w:val="0051647C"/>
    <w:rsid w:val="005165FE"/>
    <w:rsid w:val="005173CA"/>
    <w:rsid w:val="00517A79"/>
    <w:rsid w:val="00517DDC"/>
    <w:rsid w:val="00520898"/>
    <w:rsid w:val="00520D2D"/>
    <w:rsid w:val="0052106D"/>
    <w:rsid w:val="005211B5"/>
    <w:rsid w:val="00521399"/>
    <w:rsid w:val="00521580"/>
    <w:rsid w:val="005215BD"/>
    <w:rsid w:val="00521632"/>
    <w:rsid w:val="00521E20"/>
    <w:rsid w:val="00522610"/>
    <w:rsid w:val="00522913"/>
    <w:rsid w:val="00522ECA"/>
    <w:rsid w:val="00522FFF"/>
    <w:rsid w:val="0052336F"/>
    <w:rsid w:val="00523951"/>
    <w:rsid w:val="00523CF5"/>
    <w:rsid w:val="0052423D"/>
    <w:rsid w:val="005246EE"/>
    <w:rsid w:val="0052533F"/>
    <w:rsid w:val="00525AB0"/>
    <w:rsid w:val="00525E6C"/>
    <w:rsid w:val="00526073"/>
    <w:rsid w:val="00526551"/>
    <w:rsid w:val="00527252"/>
    <w:rsid w:val="00527A19"/>
    <w:rsid w:val="00527FE6"/>
    <w:rsid w:val="00530059"/>
    <w:rsid w:val="005301AE"/>
    <w:rsid w:val="00530457"/>
    <w:rsid w:val="005308D0"/>
    <w:rsid w:val="00530EB8"/>
    <w:rsid w:val="005315F5"/>
    <w:rsid w:val="005317A6"/>
    <w:rsid w:val="005318B0"/>
    <w:rsid w:val="00531BD0"/>
    <w:rsid w:val="00531BEF"/>
    <w:rsid w:val="00531D69"/>
    <w:rsid w:val="00531D99"/>
    <w:rsid w:val="00531E00"/>
    <w:rsid w:val="00532E7F"/>
    <w:rsid w:val="00533245"/>
    <w:rsid w:val="005338A3"/>
    <w:rsid w:val="00533C64"/>
    <w:rsid w:val="00533E41"/>
    <w:rsid w:val="005345D2"/>
    <w:rsid w:val="0053487E"/>
    <w:rsid w:val="00534A0F"/>
    <w:rsid w:val="005355AC"/>
    <w:rsid w:val="00535759"/>
    <w:rsid w:val="00535E04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8BA"/>
    <w:rsid w:val="00540C3C"/>
    <w:rsid w:val="0054121B"/>
    <w:rsid w:val="00541A5B"/>
    <w:rsid w:val="005422AE"/>
    <w:rsid w:val="00542AD9"/>
    <w:rsid w:val="0054332B"/>
    <w:rsid w:val="00543497"/>
    <w:rsid w:val="00543768"/>
    <w:rsid w:val="00543A60"/>
    <w:rsid w:val="00543ED5"/>
    <w:rsid w:val="00543F84"/>
    <w:rsid w:val="005447A5"/>
    <w:rsid w:val="00544BA5"/>
    <w:rsid w:val="005452C7"/>
    <w:rsid w:val="0054575C"/>
    <w:rsid w:val="00545798"/>
    <w:rsid w:val="005458B0"/>
    <w:rsid w:val="005458ED"/>
    <w:rsid w:val="00545D30"/>
    <w:rsid w:val="00545DA9"/>
    <w:rsid w:val="00546C9C"/>
    <w:rsid w:val="005472EE"/>
    <w:rsid w:val="005473DD"/>
    <w:rsid w:val="00547554"/>
    <w:rsid w:val="00547B12"/>
    <w:rsid w:val="0055055F"/>
    <w:rsid w:val="00550A2F"/>
    <w:rsid w:val="00550FB7"/>
    <w:rsid w:val="005513A4"/>
    <w:rsid w:val="00551741"/>
    <w:rsid w:val="00551AF0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C38"/>
    <w:rsid w:val="00557C40"/>
    <w:rsid w:val="005606C6"/>
    <w:rsid w:val="005611CE"/>
    <w:rsid w:val="00561446"/>
    <w:rsid w:val="005614EC"/>
    <w:rsid w:val="00561884"/>
    <w:rsid w:val="00561E06"/>
    <w:rsid w:val="00562649"/>
    <w:rsid w:val="00562742"/>
    <w:rsid w:val="00562A84"/>
    <w:rsid w:val="00562A8D"/>
    <w:rsid w:val="00562E20"/>
    <w:rsid w:val="0056330F"/>
    <w:rsid w:val="00563524"/>
    <w:rsid w:val="005639CD"/>
    <w:rsid w:val="00563FC3"/>
    <w:rsid w:val="00564206"/>
    <w:rsid w:val="00564545"/>
    <w:rsid w:val="005646B8"/>
    <w:rsid w:val="00565F03"/>
    <w:rsid w:val="005664EE"/>
    <w:rsid w:val="0056726D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2C9B"/>
    <w:rsid w:val="00573B1A"/>
    <w:rsid w:val="00574504"/>
    <w:rsid w:val="005745BE"/>
    <w:rsid w:val="00574E5A"/>
    <w:rsid w:val="00575092"/>
    <w:rsid w:val="005754F1"/>
    <w:rsid w:val="00575552"/>
    <w:rsid w:val="00575C40"/>
    <w:rsid w:val="00577187"/>
    <w:rsid w:val="005775A7"/>
    <w:rsid w:val="0057798F"/>
    <w:rsid w:val="0058013F"/>
    <w:rsid w:val="005806A0"/>
    <w:rsid w:val="0058076A"/>
    <w:rsid w:val="0058087F"/>
    <w:rsid w:val="00581377"/>
    <w:rsid w:val="0058149D"/>
    <w:rsid w:val="0058152D"/>
    <w:rsid w:val="00581A4B"/>
    <w:rsid w:val="00582942"/>
    <w:rsid w:val="0058347F"/>
    <w:rsid w:val="00583D7F"/>
    <w:rsid w:val="0058451F"/>
    <w:rsid w:val="00584B57"/>
    <w:rsid w:val="00584E86"/>
    <w:rsid w:val="00584FD1"/>
    <w:rsid w:val="005852F0"/>
    <w:rsid w:val="005858B0"/>
    <w:rsid w:val="00586052"/>
    <w:rsid w:val="0058610A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E3A"/>
    <w:rsid w:val="005921EE"/>
    <w:rsid w:val="00592CCD"/>
    <w:rsid w:val="00592E83"/>
    <w:rsid w:val="00593308"/>
    <w:rsid w:val="00593406"/>
    <w:rsid w:val="00593726"/>
    <w:rsid w:val="00593FC9"/>
    <w:rsid w:val="005943EA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A09AB"/>
    <w:rsid w:val="005A0B0B"/>
    <w:rsid w:val="005A0BA6"/>
    <w:rsid w:val="005A1690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11B"/>
    <w:rsid w:val="005A41B3"/>
    <w:rsid w:val="005A4849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674"/>
    <w:rsid w:val="005A7729"/>
    <w:rsid w:val="005A7808"/>
    <w:rsid w:val="005A780E"/>
    <w:rsid w:val="005A79FE"/>
    <w:rsid w:val="005A7BA7"/>
    <w:rsid w:val="005A7E09"/>
    <w:rsid w:val="005B034C"/>
    <w:rsid w:val="005B038F"/>
    <w:rsid w:val="005B0559"/>
    <w:rsid w:val="005B0660"/>
    <w:rsid w:val="005B0CB9"/>
    <w:rsid w:val="005B1105"/>
    <w:rsid w:val="005B1F08"/>
    <w:rsid w:val="005B23F8"/>
    <w:rsid w:val="005B264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855"/>
    <w:rsid w:val="005B5264"/>
    <w:rsid w:val="005B54AF"/>
    <w:rsid w:val="005B567D"/>
    <w:rsid w:val="005B5FD5"/>
    <w:rsid w:val="005B61CF"/>
    <w:rsid w:val="005B68F2"/>
    <w:rsid w:val="005B79F9"/>
    <w:rsid w:val="005B7CBC"/>
    <w:rsid w:val="005C0610"/>
    <w:rsid w:val="005C06E2"/>
    <w:rsid w:val="005C0CC5"/>
    <w:rsid w:val="005C0D62"/>
    <w:rsid w:val="005C1419"/>
    <w:rsid w:val="005C1C66"/>
    <w:rsid w:val="005C1D69"/>
    <w:rsid w:val="005C1FCB"/>
    <w:rsid w:val="005C24F1"/>
    <w:rsid w:val="005C26BC"/>
    <w:rsid w:val="005C2F8C"/>
    <w:rsid w:val="005C315B"/>
    <w:rsid w:val="005C32F4"/>
    <w:rsid w:val="005C354A"/>
    <w:rsid w:val="005C3851"/>
    <w:rsid w:val="005C3A5B"/>
    <w:rsid w:val="005C3AAF"/>
    <w:rsid w:val="005C3C6B"/>
    <w:rsid w:val="005C3F28"/>
    <w:rsid w:val="005C4304"/>
    <w:rsid w:val="005C43B5"/>
    <w:rsid w:val="005C481A"/>
    <w:rsid w:val="005C4A2B"/>
    <w:rsid w:val="005C4B69"/>
    <w:rsid w:val="005C5199"/>
    <w:rsid w:val="005C544C"/>
    <w:rsid w:val="005C550B"/>
    <w:rsid w:val="005C5BA5"/>
    <w:rsid w:val="005C5D71"/>
    <w:rsid w:val="005C5DC6"/>
    <w:rsid w:val="005C5FA4"/>
    <w:rsid w:val="005C6AA8"/>
    <w:rsid w:val="005C72F5"/>
    <w:rsid w:val="005C73ED"/>
    <w:rsid w:val="005C7473"/>
    <w:rsid w:val="005C7567"/>
    <w:rsid w:val="005C77A7"/>
    <w:rsid w:val="005C790C"/>
    <w:rsid w:val="005C7BC9"/>
    <w:rsid w:val="005C7CB9"/>
    <w:rsid w:val="005C7FA4"/>
    <w:rsid w:val="005C7FD8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A56"/>
    <w:rsid w:val="005D3F88"/>
    <w:rsid w:val="005D4087"/>
    <w:rsid w:val="005D4299"/>
    <w:rsid w:val="005D4415"/>
    <w:rsid w:val="005D4443"/>
    <w:rsid w:val="005D4CF5"/>
    <w:rsid w:val="005D4EAC"/>
    <w:rsid w:val="005D5087"/>
    <w:rsid w:val="005D5109"/>
    <w:rsid w:val="005D5B8C"/>
    <w:rsid w:val="005D635F"/>
    <w:rsid w:val="005D6EC1"/>
    <w:rsid w:val="005D71CC"/>
    <w:rsid w:val="005D74D7"/>
    <w:rsid w:val="005D775B"/>
    <w:rsid w:val="005D7797"/>
    <w:rsid w:val="005E0608"/>
    <w:rsid w:val="005E0681"/>
    <w:rsid w:val="005E091B"/>
    <w:rsid w:val="005E0B65"/>
    <w:rsid w:val="005E1830"/>
    <w:rsid w:val="005E2648"/>
    <w:rsid w:val="005E2DEF"/>
    <w:rsid w:val="005E2F32"/>
    <w:rsid w:val="005E3195"/>
    <w:rsid w:val="005E37F4"/>
    <w:rsid w:val="005E3815"/>
    <w:rsid w:val="005E3A7D"/>
    <w:rsid w:val="005E4326"/>
    <w:rsid w:val="005E45D9"/>
    <w:rsid w:val="005E4A84"/>
    <w:rsid w:val="005E4E02"/>
    <w:rsid w:val="005E542E"/>
    <w:rsid w:val="005E5675"/>
    <w:rsid w:val="005E628E"/>
    <w:rsid w:val="005E64E3"/>
    <w:rsid w:val="005E7246"/>
    <w:rsid w:val="005E7424"/>
    <w:rsid w:val="005E792F"/>
    <w:rsid w:val="005F0740"/>
    <w:rsid w:val="005F0818"/>
    <w:rsid w:val="005F0AAE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B7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375"/>
    <w:rsid w:val="005F6529"/>
    <w:rsid w:val="005F6E66"/>
    <w:rsid w:val="005F6F4D"/>
    <w:rsid w:val="005F701A"/>
    <w:rsid w:val="005F773C"/>
    <w:rsid w:val="005F7EBB"/>
    <w:rsid w:val="006001A9"/>
    <w:rsid w:val="006006EB"/>
    <w:rsid w:val="00600F51"/>
    <w:rsid w:val="00602060"/>
    <w:rsid w:val="006031DA"/>
    <w:rsid w:val="006035FF"/>
    <w:rsid w:val="00603EB8"/>
    <w:rsid w:val="00604233"/>
    <w:rsid w:val="006050F9"/>
    <w:rsid w:val="006056E3"/>
    <w:rsid w:val="00605934"/>
    <w:rsid w:val="00605E2F"/>
    <w:rsid w:val="006062E8"/>
    <w:rsid w:val="00606EE7"/>
    <w:rsid w:val="006071F5"/>
    <w:rsid w:val="0060785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AB1"/>
    <w:rsid w:val="00613CBD"/>
    <w:rsid w:val="00613D94"/>
    <w:rsid w:val="00614325"/>
    <w:rsid w:val="00614BB1"/>
    <w:rsid w:val="00614CDE"/>
    <w:rsid w:val="00614DB4"/>
    <w:rsid w:val="00615280"/>
    <w:rsid w:val="0061531C"/>
    <w:rsid w:val="0061702A"/>
    <w:rsid w:val="006179C6"/>
    <w:rsid w:val="00617DD7"/>
    <w:rsid w:val="00617DFA"/>
    <w:rsid w:val="00617E22"/>
    <w:rsid w:val="006202C7"/>
    <w:rsid w:val="0062062B"/>
    <w:rsid w:val="00620C5B"/>
    <w:rsid w:val="0062109E"/>
    <w:rsid w:val="00621719"/>
    <w:rsid w:val="00621A84"/>
    <w:rsid w:val="00623965"/>
    <w:rsid w:val="006241DF"/>
    <w:rsid w:val="00624501"/>
    <w:rsid w:val="0062455D"/>
    <w:rsid w:val="006259FE"/>
    <w:rsid w:val="00625E75"/>
    <w:rsid w:val="00625EBC"/>
    <w:rsid w:val="0062615B"/>
    <w:rsid w:val="00627794"/>
    <w:rsid w:val="0062787A"/>
    <w:rsid w:val="00627A03"/>
    <w:rsid w:val="00627AA9"/>
    <w:rsid w:val="00627FFD"/>
    <w:rsid w:val="00630AAE"/>
    <w:rsid w:val="006315F1"/>
    <w:rsid w:val="00631AFB"/>
    <w:rsid w:val="00631DA8"/>
    <w:rsid w:val="00631F02"/>
    <w:rsid w:val="00632066"/>
    <w:rsid w:val="006327B2"/>
    <w:rsid w:val="006327BC"/>
    <w:rsid w:val="00632BCC"/>
    <w:rsid w:val="00632D2C"/>
    <w:rsid w:val="00633313"/>
    <w:rsid w:val="00633A3C"/>
    <w:rsid w:val="00634235"/>
    <w:rsid w:val="00634404"/>
    <w:rsid w:val="006346EB"/>
    <w:rsid w:val="0063479E"/>
    <w:rsid w:val="00634EB5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9DC"/>
    <w:rsid w:val="00641B01"/>
    <w:rsid w:val="00641E9F"/>
    <w:rsid w:val="0064202E"/>
    <w:rsid w:val="006420DD"/>
    <w:rsid w:val="00642268"/>
    <w:rsid w:val="0064255A"/>
    <w:rsid w:val="00643A62"/>
    <w:rsid w:val="00643D98"/>
    <w:rsid w:val="006440CE"/>
    <w:rsid w:val="00644B5F"/>
    <w:rsid w:val="00644E98"/>
    <w:rsid w:val="00645BE8"/>
    <w:rsid w:val="00645CB8"/>
    <w:rsid w:val="006464DE"/>
    <w:rsid w:val="00646561"/>
    <w:rsid w:val="006465CA"/>
    <w:rsid w:val="00646AE2"/>
    <w:rsid w:val="006476D2"/>
    <w:rsid w:val="00647E7F"/>
    <w:rsid w:val="0065078F"/>
    <w:rsid w:val="00650AAB"/>
    <w:rsid w:val="00651A17"/>
    <w:rsid w:val="00651AE2"/>
    <w:rsid w:val="00651CB2"/>
    <w:rsid w:val="0065263F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E3C"/>
    <w:rsid w:val="00655B6D"/>
    <w:rsid w:val="00655F7A"/>
    <w:rsid w:val="006561E8"/>
    <w:rsid w:val="006565B5"/>
    <w:rsid w:val="00656786"/>
    <w:rsid w:val="00656BE7"/>
    <w:rsid w:val="006578E0"/>
    <w:rsid w:val="00657BE4"/>
    <w:rsid w:val="00657DCF"/>
    <w:rsid w:val="00660597"/>
    <w:rsid w:val="0066077F"/>
    <w:rsid w:val="006614A2"/>
    <w:rsid w:val="0066168E"/>
    <w:rsid w:val="006622D2"/>
    <w:rsid w:val="00662DB5"/>
    <w:rsid w:val="0066328B"/>
    <w:rsid w:val="00664B4E"/>
    <w:rsid w:val="00664B53"/>
    <w:rsid w:val="006653C0"/>
    <w:rsid w:val="0066568E"/>
    <w:rsid w:val="00665E4E"/>
    <w:rsid w:val="00666493"/>
    <w:rsid w:val="006665F6"/>
    <w:rsid w:val="006668C5"/>
    <w:rsid w:val="00666D50"/>
    <w:rsid w:val="006670F3"/>
    <w:rsid w:val="006671B0"/>
    <w:rsid w:val="0066776B"/>
    <w:rsid w:val="006702BD"/>
    <w:rsid w:val="00670A78"/>
    <w:rsid w:val="00670E3C"/>
    <w:rsid w:val="00670E74"/>
    <w:rsid w:val="00670E77"/>
    <w:rsid w:val="0067151F"/>
    <w:rsid w:val="00671C5B"/>
    <w:rsid w:val="00672245"/>
    <w:rsid w:val="00672DA1"/>
    <w:rsid w:val="00672F34"/>
    <w:rsid w:val="006731A2"/>
    <w:rsid w:val="00673BBB"/>
    <w:rsid w:val="00674C84"/>
    <w:rsid w:val="00675844"/>
    <w:rsid w:val="00675C4D"/>
    <w:rsid w:val="00675FAC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DC"/>
    <w:rsid w:val="00681CE1"/>
    <w:rsid w:val="00682130"/>
    <w:rsid w:val="00682586"/>
    <w:rsid w:val="00682718"/>
    <w:rsid w:val="006840D3"/>
    <w:rsid w:val="00684127"/>
    <w:rsid w:val="00684364"/>
    <w:rsid w:val="00685606"/>
    <w:rsid w:val="00685CD4"/>
    <w:rsid w:val="00686126"/>
    <w:rsid w:val="006863F2"/>
    <w:rsid w:val="006868B9"/>
    <w:rsid w:val="00686934"/>
    <w:rsid w:val="00686D3B"/>
    <w:rsid w:val="00687038"/>
    <w:rsid w:val="006875BB"/>
    <w:rsid w:val="006877B4"/>
    <w:rsid w:val="0069083F"/>
    <w:rsid w:val="00690DEE"/>
    <w:rsid w:val="006918BE"/>
    <w:rsid w:val="00692214"/>
    <w:rsid w:val="0069360C"/>
    <w:rsid w:val="006936B4"/>
    <w:rsid w:val="006937AC"/>
    <w:rsid w:val="00693A3B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6838"/>
    <w:rsid w:val="0069742D"/>
    <w:rsid w:val="0069759E"/>
    <w:rsid w:val="006977CB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38C5"/>
    <w:rsid w:val="006A4132"/>
    <w:rsid w:val="006A46B2"/>
    <w:rsid w:val="006A508F"/>
    <w:rsid w:val="006A51CF"/>
    <w:rsid w:val="006A53A9"/>
    <w:rsid w:val="006A5558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1087"/>
    <w:rsid w:val="006B1B21"/>
    <w:rsid w:val="006B1B55"/>
    <w:rsid w:val="006B1ECE"/>
    <w:rsid w:val="006B26B6"/>
    <w:rsid w:val="006B2AC5"/>
    <w:rsid w:val="006B2C6F"/>
    <w:rsid w:val="006B2C7D"/>
    <w:rsid w:val="006B2E51"/>
    <w:rsid w:val="006B3E7A"/>
    <w:rsid w:val="006B4641"/>
    <w:rsid w:val="006B57BC"/>
    <w:rsid w:val="006B63C1"/>
    <w:rsid w:val="006B65E5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6263"/>
    <w:rsid w:val="006C65FB"/>
    <w:rsid w:val="006C6D19"/>
    <w:rsid w:val="006C6E12"/>
    <w:rsid w:val="006C7A26"/>
    <w:rsid w:val="006D0759"/>
    <w:rsid w:val="006D0959"/>
    <w:rsid w:val="006D0F79"/>
    <w:rsid w:val="006D13E8"/>
    <w:rsid w:val="006D1999"/>
    <w:rsid w:val="006D1ADD"/>
    <w:rsid w:val="006D21E2"/>
    <w:rsid w:val="006D23AE"/>
    <w:rsid w:val="006D245C"/>
    <w:rsid w:val="006D298C"/>
    <w:rsid w:val="006D2CB4"/>
    <w:rsid w:val="006D3844"/>
    <w:rsid w:val="006D478C"/>
    <w:rsid w:val="006D4CE5"/>
    <w:rsid w:val="006D52EB"/>
    <w:rsid w:val="006D5DAE"/>
    <w:rsid w:val="006D75EB"/>
    <w:rsid w:val="006D7EEE"/>
    <w:rsid w:val="006E0072"/>
    <w:rsid w:val="006E01EC"/>
    <w:rsid w:val="006E07B8"/>
    <w:rsid w:val="006E0C85"/>
    <w:rsid w:val="006E13E0"/>
    <w:rsid w:val="006E1812"/>
    <w:rsid w:val="006E2748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AC3"/>
    <w:rsid w:val="006E7D87"/>
    <w:rsid w:val="006F0C0E"/>
    <w:rsid w:val="006F0C91"/>
    <w:rsid w:val="006F1490"/>
    <w:rsid w:val="006F15ED"/>
    <w:rsid w:val="006F218F"/>
    <w:rsid w:val="006F4D0C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D8E"/>
    <w:rsid w:val="007010A4"/>
    <w:rsid w:val="007016CF"/>
    <w:rsid w:val="00701AB2"/>
    <w:rsid w:val="00701CE8"/>
    <w:rsid w:val="00701EC0"/>
    <w:rsid w:val="007024B2"/>
    <w:rsid w:val="00702F5F"/>
    <w:rsid w:val="007039F1"/>
    <w:rsid w:val="00703E3E"/>
    <w:rsid w:val="00703E4C"/>
    <w:rsid w:val="00703FF1"/>
    <w:rsid w:val="007045DF"/>
    <w:rsid w:val="007052E6"/>
    <w:rsid w:val="0070568A"/>
    <w:rsid w:val="00705851"/>
    <w:rsid w:val="00705C42"/>
    <w:rsid w:val="007063F1"/>
    <w:rsid w:val="00706DD2"/>
    <w:rsid w:val="00707162"/>
    <w:rsid w:val="00707788"/>
    <w:rsid w:val="00707C53"/>
    <w:rsid w:val="00707CA2"/>
    <w:rsid w:val="0071008B"/>
    <w:rsid w:val="007102DB"/>
    <w:rsid w:val="007106C7"/>
    <w:rsid w:val="00711040"/>
    <w:rsid w:val="00711068"/>
    <w:rsid w:val="00711624"/>
    <w:rsid w:val="00711EAF"/>
    <w:rsid w:val="0071232C"/>
    <w:rsid w:val="007129BB"/>
    <w:rsid w:val="00712E43"/>
    <w:rsid w:val="00713953"/>
    <w:rsid w:val="00713B64"/>
    <w:rsid w:val="00713E47"/>
    <w:rsid w:val="007145AE"/>
    <w:rsid w:val="007146FA"/>
    <w:rsid w:val="0071495C"/>
    <w:rsid w:val="00714ACD"/>
    <w:rsid w:val="00714D97"/>
    <w:rsid w:val="0071559D"/>
    <w:rsid w:val="00715A04"/>
    <w:rsid w:val="00716415"/>
    <w:rsid w:val="00717364"/>
    <w:rsid w:val="0071771A"/>
    <w:rsid w:val="0071786C"/>
    <w:rsid w:val="007202C5"/>
    <w:rsid w:val="00720555"/>
    <w:rsid w:val="00721F6C"/>
    <w:rsid w:val="0072222F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D0"/>
    <w:rsid w:val="007245EA"/>
    <w:rsid w:val="0072461C"/>
    <w:rsid w:val="0072475A"/>
    <w:rsid w:val="00724E58"/>
    <w:rsid w:val="0072561D"/>
    <w:rsid w:val="007258CF"/>
    <w:rsid w:val="00725AA9"/>
    <w:rsid w:val="00725D1E"/>
    <w:rsid w:val="007265E5"/>
    <w:rsid w:val="007267D1"/>
    <w:rsid w:val="007269AF"/>
    <w:rsid w:val="00726E26"/>
    <w:rsid w:val="007271E5"/>
    <w:rsid w:val="007278A6"/>
    <w:rsid w:val="00731E4D"/>
    <w:rsid w:val="00732418"/>
    <w:rsid w:val="00732568"/>
    <w:rsid w:val="007325B5"/>
    <w:rsid w:val="00732C6F"/>
    <w:rsid w:val="00733552"/>
    <w:rsid w:val="00733689"/>
    <w:rsid w:val="00733CD4"/>
    <w:rsid w:val="007342F5"/>
    <w:rsid w:val="00734531"/>
    <w:rsid w:val="00734B22"/>
    <w:rsid w:val="007359D2"/>
    <w:rsid w:val="007359E6"/>
    <w:rsid w:val="00735F7B"/>
    <w:rsid w:val="0073771C"/>
    <w:rsid w:val="00737A5D"/>
    <w:rsid w:val="00737D6E"/>
    <w:rsid w:val="00737FF1"/>
    <w:rsid w:val="00740027"/>
    <w:rsid w:val="007401D4"/>
    <w:rsid w:val="00740B6B"/>
    <w:rsid w:val="00740F80"/>
    <w:rsid w:val="00741913"/>
    <w:rsid w:val="007424A9"/>
    <w:rsid w:val="007429EF"/>
    <w:rsid w:val="00742A3E"/>
    <w:rsid w:val="00742BFF"/>
    <w:rsid w:val="0074315C"/>
    <w:rsid w:val="00743164"/>
    <w:rsid w:val="00743D87"/>
    <w:rsid w:val="00744810"/>
    <w:rsid w:val="00744D52"/>
    <w:rsid w:val="007460E1"/>
    <w:rsid w:val="0074615F"/>
    <w:rsid w:val="00746360"/>
    <w:rsid w:val="00746AB4"/>
    <w:rsid w:val="00746C5E"/>
    <w:rsid w:val="00746D70"/>
    <w:rsid w:val="00747D74"/>
    <w:rsid w:val="00747EB0"/>
    <w:rsid w:val="00750029"/>
    <w:rsid w:val="007501D5"/>
    <w:rsid w:val="007502A2"/>
    <w:rsid w:val="00750305"/>
    <w:rsid w:val="00751389"/>
    <w:rsid w:val="0075215E"/>
    <w:rsid w:val="007521C1"/>
    <w:rsid w:val="0075220A"/>
    <w:rsid w:val="007526D8"/>
    <w:rsid w:val="007531DF"/>
    <w:rsid w:val="00753737"/>
    <w:rsid w:val="0075380E"/>
    <w:rsid w:val="0075384D"/>
    <w:rsid w:val="00753D58"/>
    <w:rsid w:val="00754486"/>
    <w:rsid w:val="00754768"/>
    <w:rsid w:val="00754BCA"/>
    <w:rsid w:val="0075503C"/>
    <w:rsid w:val="00755276"/>
    <w:rsid w:val="007554BA"/>
    <w:rsid w:val="0075579F"/>
    <w:rsid w:val="007559EF"/>
    <w:rsid w:val="00755ECA"/>
    <w:rsid w:val="00757386"/>
    <w:rsid w:val="00757500"/>
    <w:rsid w:val="00757586"/>
    <w:rsid w:val="0075789F"/>
    <w:rsid w:val="00757945"/>
    <w:rsid w:val="00757BCE"/>
    <w:rsid w:val="0076015F"/>
    <w:rsid w:val="00760CEC"/>
    <w:rsid w:val="007625F2"/>
    <w:rsid w:val="00762C31"/>
    <w:rsid w:val="0076300E"/>
    <w:rsid w:val="007634D0"/>
    <w:rsid w:val="007640A2"/>
    <w:rsid w:val="00764A60"/>
    <w:rsid w:val="00764E9D"/>
    <w:rsid w:val="007651FC"/>
    <w:rsid w:val="00765272"/>
    <w:rsid w:val="007654B6"/>
    <w:rsid w:val="00765676"/>
    <w:rsid w:val="0076579E"/>
    <w:rsid w:val="00765C37"/>
    <w:rsid w:val="007661C0"/>
    <w:rsid w:val="00766D4B"/>
    <w:rsid w:val="00766F4D"/>
    <w:rsid w:val="007671CC"/>
    <w:rsid w:val="00767AA3"/>
    <w:rsid w:val="007702C4"/>
    <w:rsid w:val="0077036F"/>
    <w:rsid w:val="00770E26"/>
    <w:rsid w:val="007716C7"/>
    <w:rsid w:val="00772210"/>
    <w:rsid w:val="0077239B"/>
    <w:rsid w:val="00772406"/>
    <w:rsid w:val="0077257E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2746"/>
    <w:rsid w:val="0078284A"/>
    <w:rsid w:val="00782937"/>
    <w:rsid w:val="00782EA0"/>
    <w:rsid w:val="00783E1D"/>
    <w:rsid w:val="00784152"/>
    <w:rsid w:val="00784C0D"/>
    <w:rsid w:val="00785015"/>
    <w:rsid w:val="00785421"/>
    <w:rsid w:val="007854BF"/>
    <w:rsid w:val="00785A84"/>
    <w:rsid w:val="00786091"/>
    <w:rsid w:val="007861E7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EA"/>
    <w:rsid w:val="00795046"/>
    <w:rsid w:val="0079561E"/>
    <w:rsid w:val="00795C14"/>
    <w:rsid w:val="00795E79"/>
    <w:rsid w:val="00796816"/>
    <w:rsid w:val="00796E03"/>
    <w:rsid w:val="00796F17"/>
    <w:rsid w:val="00797006"/>
    <w:rsid w:val="00797737"/>
    <w:rsid w:val="00797A8A"/>
    <w:rsid w:val="00797B1D"/>
    <w:rsid w:val="00797CC6"/>
    <w:rsid w:val="007A0209"/>
    <w:rsid w:val="007A0BD8"/>
    <w:rsid w:val="007A11B2"/>
    <w:rsid w:val="007A13DB"/>
    <w:rsid w:val="007A2014"/>
    <w:rsid w:val="007A3048"/>
    <w:rsid w:val="007A3166"/>
    <w:rsid w:val="007A335F"/>
    <w:rsid w:val="007A33BF"/>
    <w:rsid w:val="007A3BA4"/>
    <w:rsid w:val="007A3C31"/>
    <w:rsid w:val="007A3F7E"/>
    <w:rsid w:val="007A462E"/>
    <w:rsid w:val="007A4761"/>
    <w:rsid w:val="007A48F9"/>
    <w:rsid w:val="007A4A2D"/>
    <w:rsid w:val="007A4E92"/>
    <w:rsid w:val="007A5747"/>
    <w:rsid w:val="007A5966"/>
    <w:rsid w:val="007A5987"/>
    <w:rsid w:val="007A64D1"/>
    <w:rsid w:val="007A673C"/>
    <w:rsid w:val="007A69E7"/>
    <w:rsid w:val="007A6ABF"/>
    <w:rsid w:val="007A6C1E"/>
    <w:rsid w:val="007A76F3"/>
    <w:rsid w:val="007A7E45"/>
    <w:rsid w:val="007B0275"/>
    <w:rsid w:val="007B07B6"/>
    <w:rsid w:val="007B0A7F"/>
    <w:rsid w:val="007B0B1B"/>
    <w:rsid w:val="007B2068"/>
    <w:rsid w:val="007B20E3"/>
    <w:rsid w:val="007B25CE"/>
    <w:rsid w:val="007B31FD"/>
    <w:rsid w:val="007B33E9"/>
    <w:rsid w:val="007B3AB6"/>
    <w:rsid w:val="007B4275"/>
    <w:rsid w:val="007B42E2"/>
    <w:rsid w:val="007B4326"/>
    <w:rsid w:val="007B4430"/>
    <w:rsid w:val="007B5AF2"/>
    <w:rsid w:val="007B5B1F"/>
    <w:rsid w:val="007B663D"/>
    <w:rsid w:val="007B6AA3"/>
    <w:rsid w:val="007B6F77"/>
    <w:rsid w:val="007B78EC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B98"/>
    <w:rsid w:val="007C63B4"/>
    <w:rsid w:val="007C6C47"/>
    <w:rsid w:val="007C6C82"/>
    <w:rsid w:val="007C6D74"/>
    <w:rsid w:val="007C6DD4"/>
    <w:rsid w:val="007C74BB"/>
    <w:rsid w:val="007C750B"/>
    <w:rsid w:val="007D06A2"/>
    <w:rsid w:val="007D09D3"/>
    <w:rsid w:val="007D1DA0"/>
    <w:rsid w:val="007D26D9"/>
    <w:rsid w:val="007D2899"/>
    <w:rsid w:val="007D33A6"/>
    <w:rsid w:val="007D3D06"/>
    <w:rsid w:val="007D41F3"/>
    <w:rsid w:val="007D4AAF"/>
    <w:rsid w:val="007D4BC7"/>
    <w:rsid w:val="007D53D0"/>
    <w:rsid w:val="007D5D1D"/>
    <w:rsid w:val="007D6D2B"/>
    <w:rsid w:val="007D6E63"/>
    <w:rsid w:val="007D71C2"/>
    <w:rsid w:val="007E0285"/>
    <w:rsid w:val="007E1706"/>
    <w:rsid w:val="007E1D4C"/>
    <w:rsid w:val="007E208A"/>
    <w:rsid w:val="007E217E"/>
    <w:rsid w:val="007E26E2"/>
    <w:rsid w:val="007E393C"/>
    <w:rsid w:val="007E3FB3"/>
    <w:rsid w:val="007E43C6"/>
    <w:rsid w:val="007E4601"/>
    <w:rsid w:val="007E494F"/>
    <w:rsid w:val="007E4F11"/>
    <w:rsid w:val="007E5377"/>
    <w:rsid w:val="007E55B3"/>
    <w:rsid w:val="007E5747"/>
    <w:rsid w:val="007E58BF"/>
    <w:rsid w:val="007E5E7A"/>
    <w:rsid w:val="007E6C72"/>
    <w:rsid w:val="007E6CFF"/>
    <w:rsid w:val="007E711A"/>
    <w:rsid w:val="007E78F3"/>
    <w:rsid w:val="007F12EF"/>
    <w:rsid w:val="007F1E29"/>
    <w:rsid w:val="007F2263"/>
    <w:rsid w:val="007F2DE8"/>
    <w:rsid w:val="007F3425"/>
    <w:rsid w:val="007F3628"/>
    <w:rsid w:val="007F37A3"/>
    <w:rsid w:val="007F39A0"/>
    <w:rsid w:val="007F4114"/>
    <w:rsid w:val="007F455C"/>
    <w:rsid w:val="007F5929"/>
    <w:rsid w:val="007F605A"/>
    <w:rsid w:val="007F6270"/>
    <w:rsid w:val="007F7366"/>
    <w:rsid w:val="007F7462"/>
    <w:rsid w:val="007F76C2"/>
    <w:rsid w:val="007F7993"/>
    <w:rsid w:val="007F7C1A"/>
    <w:rsid w:val="008001C5"/>
    <w:rsid w:val="00800784"/>
    <w:rsid w:val="00801FF0"/>
    <w:rsid w:val="0080209C"/>
    <w:rsid w:val="00802ECD"/>
    <w:rsid w:val="008033B7"/>
    <w:rsid w:val="008039A1"/>
    <w:rsid w:val="00803BD0"/>
    <w:rsid w:val="00803CBD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CF5"/>
    <w:rsid w:val="00810113"/>
    <w:rsid w:val="00810829"/>
    <w:rsid w:val="0081155D"/>
    <w:rsid w:val="008116BC"/>
    <w:rsid w:val="00811E9B"/>
    <w:rsid w:val="00812996"/>
    <w:rsid w:val="00813AD1"/>
    <w:rsid w:val="00813D35"/>
    <w:rsid w:val="00813FB0"/>
    <w:rsid w:val="0081461D"/>
    <w:rsid w:val="0081511C"/>
    <w:rsid w:val="008159BE"/>
    <w:rsid w:val="00815BD2"/>
    <w:rsid w:val="00815DD1"/>
    <w:rsid w:val="00816A58"/>
    <w:rsid w:val="00816FF8"/>
    <w:rsid w:val="00817B0F"/>
    <w:rsid w:val="00817D2D"/>
    <w:rsid w:val="008204AD"/>
    <w:rsid w:val="00821140"/>
    <w:rsid w:val="008212D9"/>
    <w:rsid w:val="008213FC"/>
    <w:rsid w:val="008215CF"/>
    <w:rsid w:val="00821E3B"/>
    <w:rsid w:val="0082229F"/>
    <w:rsid w:val="00822D6D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3C13"/>
    <w:rsid w:val="00833E5A"/>
    <w:rsid w:val="00834103"/>
    <w:rsid w:val="008345BB"/>
    <w:rsid w:val="00834873"/>
    <w:rsid w:val="00834D9D"/>
    <w:rsid w:val="008354F5"/>
    <w:rsid w:val="0083556F"/>
    <w:rsid w:val="0083597F"/>
    <w:rsid w:val="00835F00"/>
    <w:rsid w:val="00835F34"/>
    <w:rsid w:val="0083602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6B7"/>
    <w:rsid w:val="00845D67"/>
    <w:rsid w:val="00846CB8"/>
    <w:rsid w:val="00847417"/>
    <w:rsid w:val="00847AB6"/>
    <w:rsid w:val="008501A2"/>
    <w:rsid w:val="008507B8"/>
    <w:rsid w:val="00851FCF"/>
    <w:rsid w:val="008520D2"/>
    <w:rsid w:val="00852997"/>
    <w:rsid w:val="00853055"/>
    <w:rsid w:val="00853E20"/>
    <w:rsid w:val="00853E6C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B16"/>
    <w:rsid w:val="00857C2E"/>
    <w:rsid w:val="00857C64"/>
    <w:rsid w:val="0086006E"/>
    <w:rsid w:val="0086007B"/>
    <w:rsid w:val="0086028C"/>
    <w:rsid w:val="00860372"/>
    <w:rsid w:val="00861BAB"/>
    <w:rsid w:val="00862036"/>
    <w:rsid w:val="008623BC"/>
    <w:rsid w:val="00862462"/>
    <w:rsid w:val="00863473"/>
    <w:rsid w:val="0086358F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79C"/>
    <w:rsid w:val="008678DC"/>
    <w:rsid w:val="00867A18"/>
    <w:rsid w:val="00867A51"/>
    <w:rsid w:val="00867C8C"/>
    <w:rsid w:val="008713D3"/>
    <w:rsid w:val="008714C8"/>
    <w:rsid w:val="008714FD"/>
    <w:rsid w:val="00871E61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E3F"/>
    <w:rsid w:val="00881A49"/>
    <w:rsid w:val="00882549"/>
    <w:rsid w:val="008830A0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6187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D08"/>
    <w:rsid w:val="0089257A"/>
    <w:rsid w:val="008927DC"/>
    <w:rsid w:val="00892B0B"/>
    <w:rsid w:val="00892B2B"/>
    <w:rsid w:val="0089324D"/>
    <w:rsid w:val="008933D7"/>
    <w:rsid w:val="00893BD2"/>
    <w:rsid w:val="008940DA"/>
    <w:rsid w:val="0089448B"/>
    <w:rsid w:val="008944A1"/>
    <w:rsid w:val="00894638"/>
    <w:rsid w:val="0089479B"/>
    <w:rsid w:val="00894963"/>
    <w:rsid w:val="00895BD3"/>
    <w:rsid w:val="00895C95"/>
    <w:rsid w:val="00895FC3"/>
    <w:rsid w:val="00897105"/>
    <w:rsid w:val="00897131"/>
    <w:rsid w:val="0089721F"/>
    <w:rsid w:val="00897FCF"/>
    <w:rsid w:val="008A01B0"/>
    <w:rsid w:val="008A0F2E"/>
    <w:rsid w:val="008A1509"/>
    <w:rsid w:val="008A15EB"/>
    <w:rsid w:val="008A16D7"/>
    <w:rsid w:val="008A189D"/>
    <w:rsid w:val="008A191A"/>
    <w:rsid w:val="008A200C"/>
    <w:rsid w:val="008A343E"/>
    <w:rsid w:val="008A3536"/>
    <w:rsid w:val="008A371A"/>
    <w:rsid w:val="008A371C"/>
    <w:rsid w:val="008A3ED0"/>
    <w:rsid w:val="008A4622"/>
    <w:rsid w:val="008A480B"/>
    <w:rsid w:val="008A48A5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0957"/>
    <w:rsid w:val="008B1399"/>
    <w:rsid w:val="008B147A"/>
    <w:rsid w:val="008B2871"/>
    <w:rsid w:val="008B2DDF"/>
    <w:rsid w:val="008B335F"/>
    <w:rsid w:val="008B36DD"/>
    <w:rsid w:val="008B4002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7"/>
    <w:rsid w:val="008B6BCF"/>
    <w:rsid w:val="008C04AB"/>
    <w:rsid w:val="008C0C83"/>
    <w:rsid w:val="008C15DE"/>
    <w:rsid w:val="008C1F7C"/>
    <w:rsid w:val="008C242C"/>
    <w:rsid w:val="008C2835"/>
    <w:rsid w:val="008C30DE"/>
    <w:rsid w:val="008C32A8"/>
    <w:rsid w:val="008C44DA"/>
    <w:rsid w:val="008C4995"/>
    <w:rsid w:val="008C4C24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86D"/>
    <w:rsid w:val="008D2996"/>
    <w:rsid w:val="008D2D5A"/>
    <w:rsid w:val="008D2E54"/>
    <w:rsid w:val="008D3838"/>
    <w:rsid w:val="008D4B4F"/>
    <w:rsid w:val="008D50FE"/>
    <w:rsid w:val="008D51A8"/>
    <w:rsid w:val="008D587B"/>
    <w:rsid w:val="008D6272"/>
    <w:rsid w:val="008D657E"/>
    <w:rsid w:val="008D6676"/>
    <w:rsid w:val="008D6F57"/>
    <w:rsid w:val="008D7345"/>
    <w:rsid w:val="008D740D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358D"/>
    <w:rsid w:val="008E4F80"/>
    <w:rsid w:val="008E514C"/>
    <w:rsid w:val="008E589A"/>
    <w:rsid w:val="008E652E"/>
    <w:rsid w:val="008E66C4"/>
    <w:rsid w:val="008E6C06"/>
    <w:rsid w:val="008E6EA7"/>
    <w:rsid w:val="008E7565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B0B"/>
    <w:rsid w:val="008F29CE"/>
    <w:rsid w:val="008F357F"/>
    <w:rsid w:val="008F43EC"/>
    <w:rsid w:val="008F451D"/>
    <w:rsid w:val="008F4A54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7541"/>
    <w:rsid w:val="008F7981"/>
    <w:rsid w:val="009005BB"/>
    <w:rsid w:val="009005C9"/>
    <w:rsid w:val="00901494"/>
    <w:rsid w:val="009015F4"/>
    <w:rsid w:val="009021E7"/>
    <w:rsid w:val="009029D4"/>
    <w:rsid w:val="009029F0"/>
    <w:rsid w:val="00902A10"/>
    <w:rsid w:val="00903254"/>
    <w:rsid w:val="0090369A"/>
    <w:rsid w:val="00903A4D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7E4A"/>
    <w:rsid w:val="00910145"/>
    <w:rsid w:val="009112FD"/>
    <w:rsid w:val="009118CA"/>
    <w:rsid w:val="0091218D"/>
    <w:rsid w:val="009125A8"/>
    <w:rsid w:val="00912BCA"/>
    <w:rsid w:val="00912E0F"/>
    <w:rsid w:val="00912F04"/>
    <w:rsid w:val="00912F77"/>
    <w:rsid w:val="00913BD1"/>
    <w:rsid w:val="0091500A"/>
    <w:rsid w:val="0091509A"/>
    <w:rsid w:val="00915709"/>
    <w:rsid w:val="0091591B"/>
    <w:rsid w:val="00915A31"/>
    <w:rsid w:val="00916472"/>
    <w:rsid w:val="0091693E"/>
    <w:rsid w:val="00916D14"/>
    <w:rsid w:val="009174F8"/>
    <w:rsid w:val="00917985"/>
    <w:rsid w:val="00917C12"/>
    <w:rsid w:val="00917D52"/>
    <w:rsid w:val="0092013C"/>
    <w:rsid w:val="009204F4"/>
    <w:rsid w:val="00920910"/>
    <w:rsid w:val="00920F25"/>
    <w:rsid w:val="00921B08"/>
    <w:rsid w:val="00921C47"/>
    <w:rsid w:val="009225CD"/>
    <w:rsid w:val="00923009"/>
    <w:rsid w:val="0092421C"/>
    <w:rsid w:val="00924A6A"/>
    <w:rsid w:val="00924C84"/>
    <w:rsid w:val="00924FC9"/>
    <w:rsid w:val="00925041"/>
    <w:rsid w:val="00925639"/>
    <w:rsid w:val="00925989"/>
    <w:rsid w:val="00925DD2"/>
    <w:rsid w:val="00925DE8"/>
    <w:rsid w:val="00927A8C"/>
    <w:rsid w:val="00927B28"/>
    <w:rsid w:val="00927C52"/>
    <w:rsid w:val="009300E4"/>
    <w:rsid w:val="00930215"/>
    <w:rsid w:val="009303D1"/>
    <w:rsid w:val="009305FC"/>
    <w:rsid w:val="009306E3"/>
    <w:rsid w:val="00930A16"/>
    <w:rsid w:val="00930D3D"/>
    <w:rsid w:val="00930F9A"/>
    <w:rsid w:val="00931001"/>
    <w:rsid w:val="00931271"/>
    <w:rsid w:val="00931DCB"/>
    <w:rsid w:val="00932322"/>
    <w:rsid w:val="009324EB"/>
    <w:rsid w:val="009329C4"/>
    <w:rsid w:val="00933187"/>
    <w:rsid w:val="00933CDA"/>
    <w:rsid w:val="00933FFD"/>
    <w:rsid w:val="00934B46"/>
    <w:rsid w:val="00934EF2"/>
    <w:rsid w:val="00935121"/>
    <w:rsid w:val="0093551E"/>
    <w:rsid w:val="00935B14"/>
    <w:rsid w:val="00936E08"/>
    <w:rsid w:val="00937BA5"/>
    <w:rsid w:val="00940770"/>
    <w:rsid w:val="00940972"/>
    <w:rsid w:val="009414C1"/>
    <w:rsid w:val="00942992"/>
    <w:rsid w:val="0094362A"/>
    <w:rsid w:val="00943B4D"/>
    <w:rsid w:val="00943DB6"/>
    <w:rsid w:val="0094412E"/>
    <w:rsid w:val="00944A5D"/>
    <w:rsid w:val="00944E9E"/>
    <w:rsid w:val="0094534D"/>
    <w:rsid w:val="0094570E"/>
    <w:rsid w:val="009457A5"/>
    <w:rsid w:val="00945947"/>
    <w:rsid w:val="0094613A"/>
    <w:rsid w:val="00946937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692"/>
    <w:rsid w:val="00952818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C7D"/>
    <w:rsid w:val="00956CE6"/>
    <w:rsid w:val="00956D1E"/>
    <w:rsid w:val="0095702F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EA2"/>
    <w:rsid w:val="00961F94"/>
    <w:rsid w:val="009622AE"/>
    <w:rsid w:val="00962603"/>
    <w:rsid w:val="00962770"/>
    <w:rsid w:val="00962BCF"/>
    <w:rsid w:val="00963DEA"/>
    <w:rsid w:val="00963E42"/>
    <w:rsid w:val="00964E15"/>
    <w:rsid w:val="009653C0"/>
    <w:rsid w:val="0096560A"/>
    <w:rsid w:val="0096573D"/>
    <w:rsid w:val="0096603D"/>
    <w:rsid w:val="009660FE"/>
    <w:rsid w:val="00966203"/>
    <w:rsid w:val="0096662D"/>
    <w:rsid w:val="00966C32"/>
    <w:rsid w:val="009676F1"/>
    <w:rsid w:val="00967AF1"/>
    <w:rsid w:val="00967B81"/>
    <w:rsid w:val="0097052E"/>
    <w:rsid w:val="00970E27"/>
    <w:rsid w:val="009710A1"/>
    <w:rsid w:val="00971CB5"/>
    <w:rsid w:val="00971EB1"/>
    <w:rsid w:val="00972146"/>
    <w:rsid w:val="00972889"/>
    <w:rsid w:val="00972A0E"/>
    <w:rsid w:val="00972C1C"/>
    <w:rsid w:val="009746F7"/>
    <w:rsid w:val="00974DF9"/>
    <w:rsid w:val="00974EC7"/>
    <w:rsid w:val="0097537A"/>
    <w:rsid w:val="009754BD"/>
    <w:rsid w:val="00975A07"/>
    <w:rsid w:val="00976622"/>
    <w:rsid w:val="0097704F"/>
    <w:rsid w:val="009779C8"/>
    <w:rsid w:val="00977C08"/>
    <w:rsid w:val="00980768"/>
    <w:rsid w:val="0098095D"/>
    <w:rsid w:val="00980E3B"/>
    <w:rsid w:val="00981955"/>
    <w:rsid w:val="00981967"/>
    <w:rsid w:val="00982F40"/>
    <w:rsid w:val="009840A9"/>
    <w:rsid w:val="0098432F"/>
    <w:rsid w:val="009848E8"/>
    <w:rsid w:val="00984D51"/>
    <w:rsid w:val="00984DDC"/>
    <w:rsid w:val="00985566"/>
    <w:rsid w:val="00985A37"/>
    <w:rsid w:val="00985C51"/>
    <w:rsid w:val="009864CB"/>
    <w:rsid w:val="00986C4C"/>
    <w:rsid w:val="00986C76"/>
    <w:rsid w:val="00986EF4"/>
    <w:rsid w:val="00987074"/>
    <w:rsid w:val="00987444"/>
    <w:rsid w:val="009876E6"/>
    <w:rsid w:val="00987874"/>
    <w:rsid w:val="009901B3"/>
    <w:rsid w:val="00991DBC"/>
    <w:rsid w:val="0099241A"/>
    <w:rsid w:val="00992B3F"/>
    <w:rsid w:val="00992C94"/>
    <w:rsid w:val="00992CFB"/>
    <w:rsid w:val="00993095"/>
    <w:rsid w:val="0099322D"/>
    <w:rsid w:val="00993AED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5F8"/>
    <w:rsid w:val="009A034E"/>
    <w:rsid w:val="009A0814"/>
    <w:rsid w:val="009A0CC5"/>
    <w:rsid w:val="009A0D75"/>
    <w:rsid w:val="009A1448"/>
    <w:rsid w:val="009A1CFB"/>
    <w:rsid w:val="009A1DA2"/>
    <w:rsid w:val="009A2047"/>
    <w:rsid w:val="009A206C"/>
    <w:rsid w:val="009A22F4"/>
    <w:rsid w:val="009A3B0D"/>
    <w:rsid w:val="009A4744"/>
    <w:rsid w:val="009A49CB"/>
    <w:rsid w:val="009A5155"/>
    <w:rsid w:val="009A566B"/>
    <w:rsid w:val="009A5B50"/>
    <w:rsid w:val="009A5FD1"/>
    <w:rsid w:val="009A6A46"/>
    <w:rsid w:val="009A7260"/>
    <w:rsid w:val="009A7831"/>
    <w:rsid w:val="009A7B76"/>
    <w:rsid w:val="009A7CC1"/>
    <w:rsid w:val="009B1670"/>
    <w:rsid w:val="009B18BB"/>
    <w:rsid w:val="009B194E"/>
    <w:rsid w:val="009B1A09"/>
    <w:rsid w:val="009B1C66"/>
    <w:rsid w:val="009B1D92"/>
    <w:rsid w:val="009B2548"/>
    <w:rsid w:val="009B2CFF"/>
    <w:rsid w:val="009B2DDB"/>
    <w:rsid w:val="009B350E"/>
    <w:rsid w:val="009B41F1"/>
    <w:rsid w:val="009B4209"/>
    <w:rsid w:val="009B4363"/>
    <w:rsid w:val="009B4B5F"/>
    <w:rsid w:val="009B4DA5"/>
    <w:rsid w:val="009B63E0"/>
    <w:rsid w:val="009B66C3"/>
    <w:rsid w:val="009B6A50"/>
    <w:rsid w:val="009B6F6F"/>
    <w:rsid w:val="009B70C5"/>
    <w:rsid w:val="009B70FE"/>
    <w:rsid w:val="009C01A2"/>
    <w:rsid w:val="009C04BB"/>
    <w:rsid w:val="009C067F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F29"/>
    <w:rsid w:val="009C67E4"/>
    <w:rsid w:val="009C770D"/>
    <w:rsid w:val="009C7BBB"/>
    <w:rsid w:val="009D093F"/>
    <w:rsid w:val="009D0A22"/>
    <w:rsid w:val="009D1231"/>
    <w:rsid w:val="009D136B"/>
    <w:rsid w:val="009D16E5"/>
    <w:rsid w:val="009D2673"/>
    <w:rsid w:val="009D2C8C"/>
    <w:rsid w:val="009D2D15"/>
    <w:rsid w:val="009D2DE9"/>
    <w:rsid w:val="009D31FA"/>
    <w:rsid w:val="009D3CDF"/>
    <w:rsid w:val="009D528C"/>
    <w:rsid w:val="009D5312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C6D"/>
    <w:rsid w:val="009E46A6"/>
    <w:rsid w:val="009E49F9"/>
    <w:rsid w:val="009E4A3B"/>
    <w:rsid w:val="009E4B6A"/>
    <w:rsid w:val="009E54E2"/>
    <w:rsid w:val="009E5E08"/>
    <w:rsid w:val="009E5F4A"/>
    <w:rsid w:val="009E6EF8"/>
    <w:rsid w:val="009E7694"/>
    <w:rsid w:val="009F0126"/>
    <w:rsid w:val="009F024C"/>
    <w:rsid w:val="009F0D29"/>
    <w:rsid w:val="009F1103"/>
    <w:rsid w:val="009F166E"/>
    <w:rsid w:val="009F1DFB"/>
    <w:rsid w:val="009F1E45"/>
    <w:rsid w:val="009F21D7"/>
    <w:rsid w:val="009F255F"/>
    <w:rsid w:val="009F2672"/>
    <w:rsid w:val="009F3D1E"/>
    <w:rsid w:val="009F3E75"/>
    <w:rsid w:val="009F40D5"/>
    <w:rsid w:val="009F4D84"/>
    <w:rsid w:val="009F52BC"/>
    <w:rsid w:val="009F56F5"/>
    <w:rsid w:val="009F5B4F"/>
    <w:rsid w:val="009F5E25"/>
    <w:rsid w:val="009F6194"/>
    <w:rsid w:val="009F619F"/>
    <w:rsid w:val="009F63B1"/>
    <w:rsid w:val="009F7C42"/>
    <w:rsid w:val="00A0019B"/>
    <w:rsid w:val="00A001E4"/>
    <w:rsid w:val="00A00335"/>
    <w:rsid w:val="00A004CC"/>
    <w:rsid w:val="00A00FCE"/>
    <w:rsid w:val="00A01B1E"/>
    <w:rsid w:val="00A02556"/>
    <w:rsid w:val="00A031AD"/>
    <w:rsid w:val="00A034BD"/>
    <w:rsid w:val="00A03930"/>
    <w:rsid w:val="00A04344"/>
    <w:rsid w:val="00A04561"/>
    <w:rsid w:val="00A04D86"/>
    <w:rsid w:val="00A05764"/>
    <w:rsid w:val="00A05831"/>
    <w:rsid w:val="00A058DB"/>
    <w:rsid w:val="00A05A66"/>
    <w:rsid w:val="00A07010"/>
    <w:rsid w:val="00A07564"/>
    <w:rsid w:val="00A07924"/>
    <w:rsid w:val="00A10118"/>
    <w:rsid w:val="00A1017B"/>
    <w:rsid w:val="00A1086A"/>
    <w:rsid w:val="00A11085"/>
    <w:rsid w:val="00A116A6"/>
    <w:rsid w:val="00A12D35"/>
    <w:rsid w:val="00A13022"/>
    <w:rsid w:val="00A13396"/>
    <w:rsid w:val="00A13CF0"/>
    <w:rsid w:val="00A14260"/>
    <w:rsid w:val="00A14649"/>
    <w:rsid w:val="00A146AD"/>
    <w:rsid w:val="00A1477D"/>
    <w:rsid w:val="00A14854"/>
    <w:rsid w:val="00A14AB1"/>
    <w:rsid w:val="00A14AC2"/>
    <w:rsid w:val="00A14DD9"/>
    <w:rsid w:val="00A151C3"/>
    <w:rsid w:val="00A1588F"/>
    <w:rsid w:val="00A158AA"/>
    <w:rsid w:val="00A16873"/>
    <w:rsid w:val="00A16C74"/>
    <w:rsid w:val="00A16CAF"/>
    <w:rsid w:val="00A17E16"/>
    <w:rsid w:val="00A20471"/>
    <w:rsid w:val="00A20505"/>
    <w:rsid w:val="00A21951"/>
    <w:rsid w:val="00A21B90"/>
    <w:rsid w:val="00A22174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6180"/>
    <w:rsid w:val="00A26ADF"/>
    <w:rsid w:val="00A26C70"/>
    <w:rsid w:val="00A27A16"/>
    <w:rsid w:val="00A27D6C"/>
    <w:rsid w:val="00A27EB6"/>
    <w:rsid w:val="00A304A4"/>
    <w:rsid w:val="00A306CA"/>
    <w:rsid w:val="00A30833"/>
    <w:rsid w:val="00A3096F"/>
    <w:rsid w:val="00A31F9C"/>
    <w:rsid w:val="00A3231D"/>
    <w:rsid w:val="00A33023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EE4"/>
    <w:rsid w:val="00A41BDB"/>
    <w:rsid w:val="00A4215F"/>
    <w:rsid w:val="00A42197"/>
    <w:rsid w:val="00A42618"/>
    <w:rsid w:val="00A42A1F"/>
    <w:rsid w:val="00A435D9"/>
    <w:rsid w:val="00A43D67"/>
    <w:rsid w:val="00A440DA"/>
    <w:rsid w:val="00A44448"/>
    <w:rsid w:val="00A447AC"/>
    <w:rsid w:val="00A44A2F"/>
    <w:rsid w:val="00A44A5F"/>
    <w:rsid w:val="00A44DA8"/>
    <w:rsid w:val="00A45C56"/>
    <w:rsid w:val="00A45C86"/>
    <w:rsid w:val="00A46050"/>
    <w:rsid w:val="00A461CC"/>
    <w:rsid w:val="00A4663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07D4"/>
    <w:rsid w:val="00A52628"/>
    <w:rsid w:val="00A527D0"/>
    <w:rsid w:val="00A52A3D"/>
    <w:rsid w:val="00A52EDF"/>
    <w:rsid w:val="00A53264"/>
    <w:rsid w:val="00A534AE"/>
    <w:rsid w:val="00A53E99"/>
    <w:rsid w:val="00A53EA9"/>
    <w:rsid w:val="00A54C3A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39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65A"/>
    <w:rsid w:val="00A657FD"/>
    <w:rsid w:val="00A65BD3"/>
    <w:rsid w:val="00A65E47"/>
    <w:rsid w:val="00A65F60"/>
    <w:rsid w:val="00A66122"/>
    <w:rsid w:val="00A66495"/>
    <w:rsid w:val="00A668F4"/>
    <w:rsid w:val="00A66D5D"/>
    <w:rsid w:val="00A6707F"/>
    <w:rsid w:val="00A67683"/>
    <w:rsid w:val="00A67DF1"/>
    <w:rsid w:val="00A701B0"/>
    <w:rsid w:val="00A7082B"/>
    <w:rsid w:val="00A70C41"/>
    <w:rsid w:val="00A71D7E"/>
    <w:rsid w:val="00A7260D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B18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33BD"/>
    <w:rsid w:val="00A84069"/>
    <w:rsid w:val="00A844DF"/>
    <w:rsid w:val="00A852B6"/>
    <w:rsid w:val="00A85564"/>
    <w:rsid w:val="00A8567E"/>
    <w:rsid w:val="00A85D6F"/>
    <w:rsid w:val="00A85FCA"/>
    <w:rsid w:val="00A8684A"/>
    <w:rsid w:val="00A86870"/>
    <w:rsid w:val="00A869D0"/>
    <w:rsid w:val="00A86D4F"/>
    <w:rsid w:val="00A86E6F"/>
    <w:rsid w:val="00A87193"/>
    <w:rsid w:val="00A87333"/>
    <w:rsid w:val="00A873C2"/>
    <w:rsid w:val="00A874E6"/>
    <w:rsid w:val="00A87610"/>
    <w:rsid w:val="00A876F4"/>
    <w:rsid w:val="00A9028C"/>
    <w:rsid w:val="00A909DD"/>
    <w:rsid w:val="00A910A4"/>
    <w:rsid w:val="00A9122C"/>
    <w:rsid w:val="00A91395"/>
    <w:rsid w:val="00A91A59"/>
    <w:rsid w:val="00A91FB9"/>
    <w:rsid w:val="00A9268D"/>
    <w:rsid w:val="00A92D25"/>
    <w:rsid w:val="00A92DB7"/>
    <w:rsid w:val="00A9407B"/>
    <w:rsid w:val="00A94373"/>
    <w:rsid w:val="00A944DC"/>
    <w:rsid w:val="00A95968"/>
    <w:rsid w:val="00A95F3C"/>
    <w:rsid w:val="00A961C3"/>
    <w:rsid w:val="00A96E49"/>
    <w:rsid w:val="00A97205"/>
    <w:rsid w:val="00AA0764"/>
    <w:rsid w:val="00AA0C65"/>
    <w:rsid w:val="00AA163C"/>
    <w:rsid w:val="00AA206D"/>
    <w:rsid w:val="00AA27CB"/>
    <w:rsid w:val="00AA2ABB"/>
    <w:rsid w:val="00AA31E1"/>
    <w:rsid w:val="00AA3337"/>
    <w:rsid w:val="00AA36C0"/>
    <w:rsid w:val="00AA378E"/>
    <w:rsid w:val="00AA39BC"/>
    <w:rsid w:val="00AA3AEE"/>
    <w:rsid w:val="00AA3BBA"/>
    <w:rsid w:val="00AA3C9D"/>
    <w:rsid w:val="00AA417F"/>
    <w:rsid w:val="00AA491B"/>
    <w:rsid w:val="00AA49FD"/>
    <w:rsid w:val="00AA6A8D"/>
    <w:rsid w:val="00AA70FE"/>
    <w:rsid w:val="00AA72BE"/>
    <w:rsid w:val="00AA77F3"/>
    <w:rsid w:val="00AA781C"/>
    <w:rsid w:val="00AB1085"/>
    <w:rsid w:val="00AB11AB"/>
    <w:rsid w:val="00AB1495"/>
    <w:rsid w:val="00AB1636"/>
    <w:rsid w:val="00AB2487"/>
    <w:rsid w:val="00AB25B3"/>
    <w:rsid w:val="00AB2C9B"/>
    <w:rsid w:val="00AB2D24"/>
    <w:rsid w:val="00AB2D5A"/>
    <w:rsid w:val="00AB34EF"/>
    <w:rsid w:val="00AB3C9E"/>
    <w:rsid w:val="00AB3CA7"/>
    <w:rsid w:val="00AB4229"/>
    <w:rsid w:val="00AB44C3"/>
    <w:rsid w:val="00AB450D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6A4"/>
    <w:rsid w:val="00AC6C0A"/>
    <w:rsid w:val="00AC7E2A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74C"/>
    <w:rsid w:val="00AD33FB"/>
    <w:rsid w:val="00AD3DD1"/>
    <w:rsid w:val="00AD3F17"/>
    <w:rsid w:val="00AD3F97"/>
    <w:rsid w:val="00AD4715"/>
    <w:rsid w:val="00AD4BC0"/>
    <w:rsid w:val="00AD4C5D"/>
    <w:rsid w:val="00AD4C92"/>
    <w:rsid w:val="00AD571B"/>
    <w:rsid w:val="00AD5C54"/>
    <w:rsid w:val="00AD5D54"/>
    <w:rsid w:val="00AD6D42"/>
    <w:rsid w:val="00AD7186"/>
    <w:rsid w:val="00AD765D"/>
    <w:rsid w:val="00AD7727"/>
    <w:rsid w:val="00AD7A78"/>
    <w:rsid w:val="00AD7B46"/>
    <w:rsid w:val="00AD7F1A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B77"/>
    <w:rsid w:val="00AE5DE0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C00"/>
    <w:rsid w:val="00AF0D02"/>
    <w:rsid w:val="00AF0E3C"/>
    <w:rsid w:val="00AF1C5F"/>
    <w:rsid w:val="00AF2C9E"/>
    <w:rsid w:val="00AF2CEE"/>
    <w:rsid w:val="00AF351A"/>
    <w:rsid w:val="00AF384E"/>
    <w:rsid w:val="00AF3ED6"/>
    <w:rsid w:val="00AF41E5"/>
    <w:rsid w:val="00AF4617"/>
    <w:rsid w:val="00AF521B"/>
    <w:rsid w:val="00AF5A9F"/>
    <w:rsid w:val="00AF6249"/>
    <w:rsid w:val="00AF624B"/>
    <w:rsid w:val="00AF6F0A"/>
    <w:rsid w:val="00AF715C"/>
    <w:rsid w:val="00AF7C65"/>
    <w:rsid w:val="00B0049A"/>
    <w:rsid w:val="00B00979"/>
    <w:rsid w:val="00B01146"/>
    <w:rsid w:val="00B018BB"/>
    <w:rsid w:val="00B01BAF"/>
    <w:rsid w:val="00B01FE5"/>
    <w:rsid w:val="00B02287"/>
    <w:rsid w:val="00B02643"/>
    <w:rsid w:val="00B02ABD"/>
    <w:rsid w:val="00B0376E"/>
    <w:rsid w:val="00B03B1D"/>
    <w:rsid w:val="00B04174"/>
    <w:rsid w:val="00B04246"/>
    <w:rsid w:val="00B04497"/>
    <w:rsid w:val="00B04796"/>
    <w:rsid w:val="00B0590C"/>
    <w:rsid w:val="00B0650F"/>
    <w:rsid w:val="00B067CB"/>
    <w:rsid w:val="00B06BC5"/>
    <w:rsid w:val="00B06C04"/>
    <w:rsid w:val="00B07073"/>
    <w:rsid w:val="00B07329"/>
    <w:rsid w:val="00B10BB0"/>
    <w:rsid w:val="00B10D89"/>
    <w:rsid w:val="00B1122D"/>
    <w:rsid w:val="00B1170F"/>
    <w:rsid w:val="00B12222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53DD"/>
    <w:rsid w:val="00B16E92"/>
    <w:rsid w:val="00B17C0C"/>
    <w:rsid w:val="00B17E7B"/>
    <w:rsid w:val="00B2069C"/>
    <w:rsid w:val="00B206C6"/>
    <w:rsid w:val="00B209C4"/>
    <w:rsid w:val="00B216BC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54EF"/>
    <w:rsid w:val="00B25574"/>
    <w:rsid w:val="00B259CA"/>
    <w:rsid w:val="00B259E5"/>
    <w:rsid w:val="00B25A16"/>
    <w:rsid w:val="00B25A4F"/>
    <w:rsid w:val="00B25FB4"/>
    <w:rsid w:val="00B26591"/>
    <w:rsid w:val="00B26BD8"/>
    <w:rsid w:val="00B26C39"/>
    <w:rsid w:val="00B26D67"/>
    <w:rsid w:val="00B271B2"/>
    <w:rsid w:val="00B27A43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51E3"/>
    <w:rsid w:val="00B35542"/>
    <w:rsid w:val="00B3659E"/>
    <w:rsid w:val="00B36738"/>
    <w:rsid w:val="00B375F2"/>
    <w:rsid w:val="00B37C48"/>
    <w:rsid w:val="00B37E32"/>
    <w:rsid w:val="00B40941"/>
    <w:rsid w:val="00B4154B"/>
    <w:rsid w:val="00B41DDF"/>
    <w:rsid w:val="00B425E6"/>
    <w:rsid w:val="00B42C91"/>
    <w:rsid w:val="00B43161"/>
    <w:rsid w:val="00B4359A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CEF"/>
    <w:rsid w:val="00B47D0D"/>
    <w:rsid w:val="00B506BF"/>
    <w:rsid w:val="00B5085C"/>
    <w:rsid w:val="00B50A9E"/>
    <w:rsid w:val="00B50AAB"/>
    <w:rsid w:val="00B50B63"/>
    <w:rsid w:val="00B51369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D3F"/>
    <w:rsid w:val="00B54227"/>
    <w:rsid w:val="00B543E0"/>
    <w:rsid w:val="00B54CCF"/>
    <w:rsid w:val="00B558A1"/>
    <w:rsid w:val="00B56543"/>
    <w:rsid w:val="00B56A00"/>
    <w:rsid w:val="00B56B28"/>
    <w:rsid w:val="00B57476"/>
    <w:rsid w:val="00B57886"/>
    <w:rsid w:val="00B57B99"/>
    <w:rsid w:val="00B603C6"/>
    <w:rsid w:val="00B60495"/>
    <w:rsid w:val="00B607FD"/>
    <w:rsid w:val="00B60B50"/>
    <w:rsid w:val="00B61310"/>
    <w:rsid w:val="00B6135E"/>
    <w:rsid w:val="00B6148D"/>
    <w:rsid w:val="00B6186A"/>
    <w:rsid w:val="00B625CC"/>
    <w:rsid w:val="00B62654"/>
    <w:rsid w:val="00B62B6A"/>
    <w:rsid w:val="00B62E33"/>
    <w:rsid w:val="00B631EC"/>
    <w:rsid w:val="00B633C1"/>
    <w:rsid w:val="00B63697"/>
    <w:rsid w:val="00B640D7"/>
    <w:rsid w:val="00B640E4"/>
    <w:rsid w:val="00B644D4"/>
    <w:rsid w:val="00B64997"/>
    <w:rsid w:val="00B653A2"/>
    <w:rsid w:val="00B65586"/>
    <w:rsid w:val="00B66156"/>
    <w:rsid w:val="00B6674E"/>
    <w:rsid w:val="00B67530"/>
    <w:rsid w:val="00B67723"/>
    <w:rsid w:val="00B67823"/>
    <w:rsid w:val="00B67ED1"/>
    <w:rsid w:val="00B70A59"/>
    <w:rsid w:val="00B71A60"/>
    <w:rsid w:val="00B72B9A"/>
    <w:rsid w:val="00B72C01"/>
    <w:rsid w:val="00B72C4F"/>
    <w:rsid w:val="00B73032"/>
    <w:rsid w:val="00B7304C"/>
    <w:rsid w:val="00B73095"/>
    <w:rsid w:val="00B73B9E"/>
    <w:rsid w:val="00B73E3D"/>
    <w:rsid w:val="00B73E7A"/>
    <w:rsid w:val="00B744A0"/>
    <w:rsid w:val="00B74A28"/>
    <w:rsid w:val="00B74DA8"/>
    <w:rsid w:val="00B75AD9"/>
    <w:rsid w:val="00B7618D"/>
    <w:rsid w:val="00B76646"/>
    <w:rsid w:val="00B76A5A"/>
    <w:rsid w:val="00B771B7"/>
    <w:rsid w:val="00B7742C"/>
    <w:rsid w:val="00B77D82"/>
    <w:rsid w:val="00B8071A"/>
    <w:rsid w:val="00B80E8E"/>
    <w:rsid w:val="00B814CD"/>
    <w:rsid w:val="00B81589"/>
    <w:rsid w:val="00B8197A"/>
    <w:rsid w:val="00B81F37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34C"/>
    <w:rsid w:val="00B86635"/>
    <w:rsid w:val="00B866EF"/>
    <w:rsid w:val="00B86794"/>
    <w:rsid w:val="00B8684F"/>
    <w:rsid w:val="00B86A53"/>
    <w:rsid w:val="00B86BD3"/>
    <w:rsid w:val="00B86E91"/>
    <w:rsid w:val="00B8704C"/>
    <w:rsid w:val="00B877B3"/>
    <w:rsid w:val="00B877D4"/>
    <w:rsid w:val="00B87C94"/>
    <w:rsid w:val="00B901E3"/>
    <w:rsid w:val="00B90373"/>
    <w:rsid w:val="00B9087E"/>
    <w:rsid w:val="00B91D75"/>
    <w:rsid w:val="00B92604"/>
    <w:rsid w:val="00B92932"/>
    <w:rsid w:val="00B92A98"/>
    <w:rsid w:val="00B92E5E"/>
    <w:rsid w:val="00B93B0D"/>
    <w:rsid w:val="00B93B71"/>
    <w:rsid w:val="00B93EEF"/>
    <w:rsid w:val="00B94A16"/>
    <w:rsid w:val="00B94E15"/>
    <w:rsid w:val="00B95724"/>
    <w:rsid w:val="00B97177"/>
    <w:rsid w:val="00B97C1D"/>
    <w:rsid w:val="00B97DD4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3275"/>
    <w:rsid w:val="00BA3C78"/>
    <w:rsid w:val="00BA405D"/>
    <w:rsid w:val="00BA41F4"/>
    <w:rsid w:val="00BA4311"/>
    <w:rsid w:val="00BA4FEE"/>
    <w:rsid w:val="00BA578A"/>
    <w:rsid w:val="00BA5B97"/>
    <w:rsid w:val="00BA6468"/>
    <w:rsid w:val="00BA6CA3"/>
    <w:rsid w:val="00BA756F"/>
    <w:rsid w:val="00BA7E93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6DD"/>
    <w:rsid w:val="00BB2F19"/>
    <w:rsid w:val="00BB33D9"/>
    <w:rsid w:val="00BB367C"/>
    <w:rsid w:val="00BB38FA"/>
    <w:rsid w:val="00BB41C3"/>
    <w:rsid w:val="00BB5249"/>
    <w:rsid w:val="00BB52F5"/>
    <w:rsid w:val="00BB580D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1BD"/>
    <w:rsid w:val="00BC455D"/>
    <w:rsid w:val="00BC4B18"/>
    <w:rsid w:val="00BC4B65"/>
    <w:rsid w:val="00BC509A"/>
    <w:rsid w:val="00BC60E7"/>
    <w:rsid w:val="00BC615F"/>
    <w:rsid w:val="00BC6B4C"/>
    <w:rsid w:val="00BC6D0D"/>
    <w:rsid w:val="00BC73CC"/>
    <w:rsid w:val="00BD02D2"/>
    <w:rsid w:val="00BD1156"/>
    <w:rsid w:val="00BD2C19"/>
    <w:rsid w:val="00BD2CBA"/>
    <w:rsid w:val="00BD2F56"/>
    <w:rsid w:val="00BD35B1"/>
    <w:rsid w:val="00BD35E0"/>
    <w:rsid w:val="00BD3842"/>
    <w:rsid w:val="00BD3915"/>
    <w:rsid w:val="00BD41E4"/>
    <w:rsid w:val="00BD4883"/>
    <w:rsid w:val="00BD48B7"/>
    <w:rsid w:val="00BD4A95"/>
    <w:rsid w:val="00BD4DF9"/>
    <w:rsid w:val="00BD5423"/>
    <w:rsid w:val="00BD5979"/>
    <w:rsid w:val="00BD5A79"/>
    <w:rsid w:val="00BD5EEC"/>
    <w:rsid w:val="00BD609E"/>
    <w:rsid w:val="00BD657D"/>
    <w:rsid w:val="00BD6580"/>
    <w:rsid w:val="00BD6FD0"/>
    <w:rsid w:val="00BD70E2"/>
    <w:rsid w:val="00BD7EA8"/>
    <w:rsid w:val="00BE0428"/>
    <w:rsid w:val="00BE0543"/>
    <w:rsid w:val="00BE1167"/>
    <w:rsid w:val="00BE1453"/>
    <w:rsid w:val="00BE1DAF"/>
    <w:rsid w:val="00BE2D4B"/>
    <w:rsid w:val="00BE4795"/>
    <w:rsid w:val="00BE48C3"/>
    <w:rsid w:val="00BE4D32"/>
    <w:rsid w:val="00BE51ED"/>
    <w:rsid w:val="00BE528E"/>
    <w:rsid w:val="00BE540F"/>
    <w:rsid w:val="00BE5503"/>
    <w:rsid w:val="00BE5FE1"/>
    <w:rsid w:val="00BE72B4"/>
    <w:rsid w:val="00BE75CA"/>
    <w:rsid w:val="00BE7ACA"/>
    <w:rsid w:val="00BE7E63"/>
    <w:rsid w:val="00BE7FE7"/>
    <w:rsid w:val="00BF015A"/>
    <w:rsid w:val="00BF1BAF"/>
    <w:rsid w:val="00BF288C"/>
    <w:rsid w:val="00BF28C4"/>
    <w:rsid w:val="00BF2AB0"/>
    <w:rsid w:val="00BF3540"/>
    <w:rsid w:val="00BF3638"/>
    <w:rsid w:val="00BF36AE"/>
    <w:rsid w:val="00BF3C4C"/>
    <w:rsid w:val="00BF3F37"/>
    <w:rsid w:val="00BF4055"/>
    <w:rsid w:val="00BF439B"/>
    <w:rsid w:val="00BF4424"/>
    <w:rsid w:val="00BF4D52"/>
    <w:rsid w:val="00BF4DA2"/>
    <w:rsid w:val="00BF5275"/>
    <w:rsid w:val="00BF59C8"/>
    <w:rsid w:val="00BF5B52"/>
    <w:rsid w:val="00BF5DA8"/>
    <w:rsid w:val="00BF6144"/>
    <w:rsid w:val="00BF63B5"/>
    <w:rsid w:val="00BF6402"/>
    <w:rsid w:val="00BF74B6"/>
    <w:rsid w:val="00C0049F"/>
    <w:rsid w:val="00C00589"/>
    <w:rsid w:val="00C00E40"/>
    <w:rsid w:val="00C00FB1"/>
    <w:rsid w:val="00C01E18"/>
    <w:rsid w:val="00C02116"/>
    <w:rsid w:val="00C02E48"/>
    <w:rsid w:val="00C03BB8"/>
    <w:rsid w:val="00C03BF3"/>
    <w:rsid w:val="00C0401B"/>
    <w:rsid w:val="00C042B1"/>
    <w:rsid w:val="00C04DD3"/>
    <w:rsid w:val="00C04EA9"/>
    <w:rsid w:val="00C04F40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DBE"/>
    <w:rsid w:val="00C102FC"/>
    <w:rsid w:val="00C103BB"/>
    <w:rsid w:val="00C1050C"/>
    <w:rsid w:val="00C106C1"/>
    <w:rsid w:val="00C113C8"/>
    <w:rsid w:val="00C1180F"/>
    <w:rsid w:val="00C11999"/>
    <w:rsid w:val="00C11A76"/>
    <w:rsid w:val="00C13171"/>
    <w:rsid w:val="00C1353C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812"/>
    <w:rsid w:val="00C206F1"/>
    <w:rsid w:val="00C20BB3"/>
    <w:rsid w:val="00C210A4"/>
    <w:rsid w:val="00C21163"/>
    <w:rsid w:val="00C22058"/>
    <w:rsid w:val="00C22596"/>
    <w:rsid w:val="00C22F16"/>
    <w:rsid w:val="00C238EE"/>
    <w:rsid w:val="00C23D54"/>
    <w:rsid w:val="00C2432D"/>
    <w:rsid w:val="00C243B6"/>
    <w:rsid w:val="00C276F6"/>
    <w:rsid w:val="00C303B6"/>
    <w:rsid w:val="00C3074A"/>
    <w:rsid w:val="00C31FA9"/>
    <w:rsid w:val="00C327BF"/>
    <w:rsid w:val="00C32B5D"/>
    <w:rsid w:val="00C32C38"/>
    <w:rsid w:val="00C32E6F"/>
    <w:rsid w:val="00C33315"/>
    <w:rsid w:val="00C34E15"/>
    <w:rsid w:val="00C350D7"/>
    <w:rsid w:val="00C35138"/>
    <w:rsid w:val="00C35139"/>
    <w:rsid w:val="00C35DEF"/>
    <w:rsid w:val="00C35ED6"/>
    <w:rsid w:val="00C35F75"/>
    <w:rsid w:val="00C36931"/>
    <w:rsid w:val="00C36B74"/>
    <w:rsid w:val="00C3711E"/>
    <w:rsid w:val="00C3784A"/>
    <w:rsid w:val="00C378F7"/>
    <w:rsid w:val="00C379C0"/>
    <w:rsid w:val="00C37EA7"/>
    <w:rsid w:val="00C4065A"/>
    <w:rsid w:val="00C40BD0"/>
    <w:rsid w:val="00C40F36"/>
    <w:rsid w:val="00C42033"/>
    <w:rsid w:val="00C424C7"/>
    <w:rsid w:val="00C42850"/>
    <w:rsid w:val="00C42B94"/>
    <w:rsid w:val="00C42E48"/>
    <w:rsid w:val="00C43165"/>
    <w:rsid w:val="00C43CBD"/>
    <w:rsid w:val="00C43CCC"/>
    <w:rsid w:val="00C43DCB"/>
    <w:rsid w:val="00C43ED9"/>
    <w:rsid w:val="00C4424A"/>
    <w:rsid w:val="00C4475B"/>
    <w:rsid w:val="00C44992"/>
    <w:rsid w:val="00C4511E"/>
    <w:rsid w:val="00C46129"/>
    <w:rsid w:val="00C4661E"/>
    <w:rsid w:val="00C47104"/>
    <w:rsid w:val="00C47971"/>
    <w:rsid w:val="00C47C0D"/>
    <w:rsid w:val="00C47D1B"/>
    <w:rsid w:val="00C5030F"/>
    <w:rsid w:val="00C50D39"/>
    <w:rsid w:val="00C513BF"/>
    <w:rsid w:val="00C520F3"/>
    <w:rsid w:val="00C52330"/>
    <w:rsid w:val="00C5246B"/>
    <w:rsid w:val="00C52B42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890"/>
    <w:rsid w:val="00C559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CD"/>
    <w:rsid w:val="00C62962"/>
    <w:rsid w:val="00C62CC1"/>
    <w:rsid w:val="00C6354C"/>
    <w:rsid w:val="00C63820"/>
    <w:rsid w:val="00C63B99"/>
    <w:rsid w:val="00C64015"/>
    <w:rsid w:val="00C6414D"/>
    <w:rsid w:val="00C6422B"/>
    <w:rsid w:val="00C64EEA"/>
    <w:rsid w:val="00C6533A"/>
    <w:rsid w:val="00C6543B"/>
    <w:rsid w:val="00C6554B"/>
    <w:rsid w:val="00C65925"/>
    <w:rsid w:val="00C66238"/>
    <w:rsid w:val="00C665ED"/>
    <w:rsid w:val="00C66FF7"/>
    <w:rsid w:val="00C67103"/>
    <w:rsid w:val="00C6749B"/>
    <w:rsid w:val="00C67ADF"/>
    <w:rsid w:val="00C703ED"/>
    <w:rsid w:val="00C70C55"/>
    <w:rsid w:val="00C7145D"/>
    <w:rsid w:val="00C71C4B"/>
    <w:rsid w:val="00C72050"/>
    <w:rsid w:val="00C722C4"/>
    <w:rsid w:val="00C72640"/>
    <w:rsid w:val="00C72CD2"/>
    <w:rsid w:val="00C72D58"/>
    <w:rsid w:val="00C72F39"/>
    <w:rsid w:val="00C7339C"/>
    <w:rsid w:val="00C73739"/>
    <w:rsid w:val="00C73FD9"/>
    <w:rsid w:val="00C753D3"/>
    <w:rsid w:val="00C76B14"/>
    <w:rsid w:val="00C76F0B"/>
    <w:rsid w:val="00C76FE2"/>
    <w:rsid w:val="00C7703B"/>
    <w:rsid w:val="00C77BD0"/>
    <w:rsid w:val="00C77C30"/>
    <w:rsid w:val="00C77C6D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4241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19A"/>
    <w:rsid w:val="00C90783"/>
    <w:rsid w:val="00C909CB"/>
    <w:rsid w:val="00C909F2"/>
    <w:rsid w:val="00C90C8D"/>
    <w:rsid w:val="00C92213"/>
    <w:rsid w:val="00C924BE"/>
    <w:rsid w:val="00C92C6F"/>
    <w:rsid w:val="00C92F48"/>
    <w:rsid w:val="00C932BF"/>
    <w:rsid w:val="00C934F1"/>
    <w:rsid w:val="00C93915"/>
    <w:rsid w:val="00C93B6B"/>
    <w:rsid w:val="00C93E2F"/>
    <w:rsid w:val="00C950D1"/>
    <w:rsid w:val="00C9570F"/>
    <w:rsid w:val="00C96057"/>
    <w:rsid w:val="00C96A6A"/>
    <w:rsid w:val="00C974D7"/>
    <w:rsid w:val="00C97A36"/>
    <w:rsid w:val="00CA0385"/>
    <w:rsid w:val="00CA055B"/>
    <w:rsid w:val="00CA10BD"/>
    <w:rsid w:val="00CA1547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4444"/>
    <w:rsid w:val="00CA4575"/>
    <w:rsid w:val="00CA4DB8"/>
    <w:rsid w:val="00CA558D"/>
    <w:rsid w:val="00CA5A59"/>
    <w:rsid w:val="00CA61FD"/>
    <w:rsid w:val="00CA6883"/>
    <w:rsid w:val="00CA6A49"/>
    <w:rsid w:val="00CA7BB0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363A"/>
    <w:rsid w:val="00CB4802"/>
    <w:rsid w:val="00CB4DA3"/>
    <w:rsid w:val="00CB5591"/>
    <w:rsid w:val="00CB6011"/>
    <w:rsid w:val="00CB66F8"/>
    <w:rsid w:val="00CB68E3"/>
    <w:rsid w:val="00CB70A1"/>
    <w:rsid w:val="00CB70B8"/>
    <w:rsid w:val="00CB77C6"/>
    <w:rsid w:val="00CB7CA3"/>
    <w:rsid w:val="00CC0061"/>
    <w:rsid w:val="00CC0468"/>
    <w:rsid w:val="00CC06F1"/>
    <w:rsid w:val="00CC0705"/>
    <w:rsid w:val="00CC08D6"/>
    <w:rsid w:val="00CC0D06"/>
    <w:rsid w:val="00CC0DB9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FE"/>
    <w:rsid w:val="00CC43C9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3414"/>
    <w:rsid w:val="00CD3B4E"/>
    <w:rsid w:val="00CD424A"/>
    <w:rsid w:val="00CD4641"/>
    <w:rsid w:val="00CD4A18"/>
    <w:rsid w:val="00CD51FB"/>
    <w:rsid w:val="00CD5830"/>
    <w:rsid w:val="00CD75C5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41A"/>
    <w:rsid w:val="00CF2CA5"/>
    <w:rsid w:val="00CF3431"/>
    <w:rsid w:val="00CF349A"/>
    <w:rsid w:val="00CF34F3"/>
    <w:rsid w:val="00CF3B0C"/>
    <w:rsid w:val="00CF453F"/>
    <w:rsid w:val="00CF4BEA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BC9"/>
    <w:rsid w:val="00CF7CB2"/>
    <w:rsid w:val="00D007BD"/>
    <w:rsid w:val="00D00A91"/>
    <w:rsid w:val="00D00B55"/>
    <w:rsid w:val="00D015F2"/>
    <w:rsid w:val="00D0162D"/>
    <w:rsid w:val="00D0185B"/>
    <w:rsid w:val="00D01926"/>
    <w:rsid w:val="00D01EEA"/>
    <w:rsid w:val="00D02A6D"/>
    <w:rsid w:val="00D02CB1"/>
    <w:rsid w:val="00D02F5F"/>
    <w:rsid w:val="00D033C8"/>
    <w:rsid w:val="00D03E2C"/>
    <w:rsid w:val="00D04134"/>
    <w:rsid w:val="00D0437D"/>
    <w:rsid w:val="00D056D0"/>
    <w:rsid w:val="00D05F03"/>
    <w:rsid w:val="00D0645C"/>
    <w:rsid w:val="00D065D6"/>
    <w:rsid w:val="00D06767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894"/>
    <w:rsid w:val="00D138B9"/>
    <w:rsid w:val="00D14756"/>
    <w:rsid w:val="00D14AC5"/>
    <w:rsid w:val="00D14E1D"/>
    <w:rsid w:val="00D14E3F"/>
    <w:rsid w:val="00D15098"/>
    <w:rsid w:val="00D15303"/>
    <w:rsid w:val="00D15A01"/>
    <w:rsid w:val="00D1619C"/>
    <w:rsid w:val="00D169DA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D07"/>
    <w:rsid w:val="00D25723"/>
    <w:rsid w:val="00D25E61"/>
    <w:rsid w:val="00D2675D"/>
    <w:rsid w:val="00D26DD4"/>
    <w:rsid w:val="00D276FE"/>
    <w:rsid w:val="00D27AEC"/>
    <w:rsid w:val="00D27EAE"/>
    <w:rsid w:val="00D30001"/>
    <w:rsid w:val="00D300DE"/>
    <w:rsid w:val="00D3051A"/>
    <w:rsid w:val="00D30537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8AE"/>
    <w:rsid w:val="00D40D5E"/>
    <w:rsid w:val="00D40D72"/>
    <w:rsid w:val="00D40E14"/>
    <w:rsid w:val="00D4130E"/>
    <w:rsid w:val="00D4214E"/>
    <w:rsid w:val="00D42C08"/>
    <w:rsid w:val="00D42DB5"/>
    <w:rsid w:val="00D43693"/>
    <w:rsid w:val="00D43AD4"/>
    <w:rsid w:val="00D43D5B"/>
    <w:rsid w:val="00D43DFC"/>
    <w:rsid w:val="00D44608"/>
    <w:rsid w:val="00D44B84"/>
    <w:rsid w:val="00D455A0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72C"/>
    <w:rsid w:val="00D528CC"/>
    <w:rsid w:val="00D547A8"/>
    <w:rsid w:val="00D54F24"/>
    <w:rsid w:val="00D55599"/>
    <w:rsid w:val="00D55745"/>
    <w:rsid w:val="00D55964"/>
    <w:rsid w:val="00D55C5D"/>
    <w:rsid w:val="00D55C67"/>
    <w:rsid w:val="00D57334"/>
    <w:rsid w:val="00D578C6"/>
    <w:rsid w:val="00D57A75"/>
    <w:rsid w:val="00D57F75"/>
    <w:rsid w:val="00D60A16"/>
    <w:rsid w:val="00D60B9C"/>
    <w:rsid w:val="00D60D4F"/>
    <w:rsid w:val="00D610FE"/>
    <w:rsid w:val="00D6127B"/>
    <w:rsid w:val="00D6137B"/>
    <w:rsid w:val="00D618E3"/>
    <w:rsid w:val="00D61B45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5D98"/>
    <w:rsid w:val="00D6602A"/>
    <w:rsid w:val="00D6618E"/>
    <w:rsid w:val="00D67420"/>
    <w:rsid w:val="00D6748B"/>
    <w:rsid w:val="00D67522"/>
    <w:rsid w:val="00D675E2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D73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F4E"/>
    <w:rsid w:val="00D851C4"/>
    <w:rsid w:val="00D85494"/>
    <w:rsid w:val="00D85676"/>
    <w:rsid w:val="00D86B11"/>
    <w:rsid w:val="00D8734A"/>
    <w:rsid w:val="00D876DC"/>
    <w:rsid w:val="00D905F2"/>
    <w:rsid w:val="00D90626"/>
    <w:rsid w:val="00D907C9"/>
    <w:rsid w:val="00D9090A"/>
    <w:rsid w:val="00D90A5C"/>
    <w:rsid w:val="00D90B3D"/>
    <w:rsid w:val="00D90F9E"/>
    <w:rsid w:val="00D91118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41A6"/>
    <w:rsid w:val="00D941F1"/>
    <w:rsid w:val="00D94716"/>
    <w:rsid w:val="00D94C37"/>
    <w:rsid w:val="00D94DA1"/>
    <w:rsid w:val="00D9507D"/>
    <w:rsid w:val="00D96618"/>
    <w:rsid w:val="00D9683A"/>
    <w:rsid w:val="00D96965"/>
    <w:rsid w:val="00D969F1"/>
    <w:rsid w:val="00D97433"/>
    <w:rsid w:val="00D979D2"/>
    <w:rsid w:val="00DA1624"/>
    <w:rsid w:val="00DA179D"/>
    <w:rsid w:val="00DA1B68"/>
    <w:rsid w:val="00DA1D27"/>
    <w:rsid w:val="00DA23CB"/>
    <w:rsid w:val="00DA2682"/>
    <w:rsid w:val="00DA3058"/>
    <w:rsid w:val="00DA3A31"/>
    <w:rsid w:val="00DA3D81"/>
    <w:rsid w:val="00DA4657"/>
    <w:rsid w:val="00DA48D2"/>
    <w:rsid w:val="00DA4981"/>
    <w:rsid w:val="00DA4B26"/>
    <w:rsid w:val="00DA4F25"/>
    <w:rsid w:val="00DA5B68"/>
    <w:rsid w:val="00DA643C"/>
    <w:rsid w:val="00DA6D64"/>
    <w:rsid w:val="00DA6F55"/>
    <w:rsid w:val="00DA7144"/>
    <w:rsid w:val="00DA73ED"/>
    <w:rsid w:val="00DA7A3E"/>
    <w:rsid w:val="00DA7C0C"/>
    <w:rsid w:val="00DB04A7"/>
    <w:rsid w:val="00DB0B06"/>
    <w:rsid w:val="00DB0EE7"/>
    <w:rsid w:val="00DB0FF0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679F"/>
    <w:rsid w:val="00DB6D95"/>
    <w:rsid w:val="00DB6DC2"/>
    <w:rsid w:val="00DB73AA"/>
    <w:rsid w:val="00DB78D7"/>
    <w:rsid w:val="00DC060E"/>
    <w:rsid w:val="00DC0E2B"/>
    <w:rsid w:val="00DC1992"/>
    <w:rsid w:val="00DC1A60"/>
    <w:rsid w:val="00DC1BFD"/>
    <w:rsid w:val="00DC2882"/>
    <w:rsid w:val="00DC2B9D"/>
    <w:rsid w:val="00DC2D7E"/>
    <w:rsid w:val="00DC3078"/>
    <w:rsid w:val="00DC30EF"/>
    <w:rsid w:val="00DC3798"/>
    <w:rsid w:val="00DC4D77"/>
    <w:rsid w:val="00DC6741"/>
    <w:rsid w:val="00DC7664"/>
    <w:rsid w:val="00DC7ACC"/>
    <w:rsid w:val="00DC7F23"/>
    <w:rsid w:val="00DD09EF"/>
    <w:rsid w:val="00DD0A02"/>
    <w:rsid w:val="00DD0BBF"/>
    <w:rsid w:val="00DD16B5"/>
    <w:rsid w:val="00DD1C7C"/>
    <w:rsid w:val="00DD2FAD"/>
    <w:rsid w:val="00DD3676"/>
    <w:rsid w:val="00DD3C40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1348"/>
    <w:rsid w:val="00DE1AD6"/>
    <w:rsid w:val="00DE1C92"/>
    <w:rsid w:val="00DE1C97"/>
    <w:rsid w:val="00DE26FA"/>
    <w:rsid w:val="00DE2D74"/>
    <w:rsid w:val="00DE375E"/>
    <w:rsid w:val="00DE3811"/>
    <w:rsid w:val="00DE3976"/>
    <w:rsid w:val="00DE41F8"/>
    <w:rsid w:val="00DE43C0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F0AEF"/>
    <w:rsid w:val="00DF0F19"/>
    <w:rsid w:val="00DF10E3"/>
    <w:rsid w:val="00DF11BA"/>
    <w:rsid w:val="00DF1806"/>
    <w:rsid w:val="00DF26B1"/>
    <w:rsid w:val="00DF2E7C"/>
    <w:rsid w:val="00DF3090"/>
    <w:rsid w:val="00DF34A7"/>
    <w:rsid w:val="00DF3626"/>
    <w:rsid w:val="00DF3BBD"/>
    <w:rsid w:val="00DF3CC3"/>
    <w:rsid w:val="00DF42AC"/>
    <w:rsid w:val="00DF5518"/>
    <w:rsid w:val="00DF5C51"/>
    <w:rsid w:val="00DF7253"/>
    <w:rsid w:val="00DF72C2"/>
    <w:rsid w:val="00DF7518"/>
    <w:rsid w:val="00DF7B9D"/>
    <w:rsid w:val="00E00BF3"/>
    <w:rsid w:val="00E01337"/>
    <w:rsid w:val="00E0134A"/>
    <w:rsid w:val="00E01584"/>
    <w:rsid w:val="00E0184F"/>
    <w:rsid w:val="00E01C0F"/>
    <w:rsid w:val="00E02350"/>
    <w:rsid w:val="00E03356"/>
    <w:rsid w:val="00E033AF"/>
    <w:rsid w:val="00E03923"/>
    <w:rsid w:val="00E04338"/>
    <w:rsid w:val="00E0503E"/>
    <w:rsid w:val="00E05360"/>
    <w:rsid w:val="00E054A7"/>
    <w:rsid w:val="00E05CAA"/>
    <w:rsid w:val="00E06FA9"/>
    <w:rsid w:val="00E07DEF"/>
    <w:rsid w:val="00E07EF8"/>
    <w:rsid w:val="00E102E3"/>
    <w:rsid w:val="00E10453"/>
    <w:rsid w:val="00E104D1"/>
    <w:rsid w:val="00E10A88"/>
    <w:rsid w:val="00E10AA3"/>
    <w:rsid w:val="00E10E5B"/>
    <w:rsid w:val="00E11689"/>
    <w:rsid w:val="00E11A76"/>
    <w:rsid w:val="00E11C9A"/>
    <w:rsid w:val="00E11E91"/>
    <w:rsid w:val="00E120C6"/>
    <w:rsid w:val="00E12931"/>
    <w:rsid w:val="00E12A4F"/>
    <w:rsid w:val="00E13247"/>
    <w:rsid w:val="00E132B9"/>
    <w:rsid w:val="00E133A4"/>
    <w:rsid w:val="00E13482"/>
    <w:rsid w:val="00E1381A"/>
    <w:rsid w:val="00E1466F"/>
    <w:rsid w:val="00E146DA"/>
    <w:rsid w:val="00E16719"/>
    <w:rsid w:val="00E16D56"/>
    <w:rsid w:val="00E16E4C"/>
    <w:rsid w:val="00E174E7"/>
    <w:rsid w:val="00E20512"/>
    <w:rsid w:val="00E207C1"/>
    <w:rsid w:val="00E20EF2"/>
    <w:rsid w:val="00E20FFE"/>
    <w:rsid w:val="00E217E4"/>
    <w:rsid w:val="00E22015"/>
    <w:rsid w:val="00E22BB3"/>
    <w:rsid w:val="00E22BC1"/>
    <w:rsid w:val="00E22D26"/>
    <w:rsid w:val="00E232EB"/>
    <w:rsid w:val="00E23619"/>
    <w:rsid w:val="00E23EBD"/>
    <w:rsid w:val="00E247D0"/>
    <w:rsid w:val="00E24932"/>
    <w:rsid w:val="00E2541F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13C2"/>
    <w:rsid w:val="00E313F4"/>
    <w:rsid w:val="00E3260A"/>
    <w:rsid w:val="00E33225"/>
    <w:rsid w:val="00E3339D"/>
    <w:rsid w:val="00E337F8"/>
    <w:rsid w:val="00E33A18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D41"/>
    <w:rsid w:val="00E36D44"/>
    <w:rsid w:val="00E37D5E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31F2"/>
    <w:rsid w:val="00E43B48"/>
    <w:rsid w:val="00E44AD3"/>
    <w:rsid w:val="00E45C8D"/>
    <w:rsid w:val="00E462B6"/>
    <w:rsid w:val="00E46DB3"/>
    <w:rsid w:val="00E47467"/>
    <w:rsid w:val="00E47DDF"/>
    <w:rsid w:val="00E50B81"/>
    <w:rsid w:val="00E50F3A"/>
    <w:rsid w:val="00E51147"/>
    <w:rsid w:val="00E51451"/>
    <w:rsid w:val="00E51494"/>
    <w:rsid w:val="00E51BB7"/>
    <w:rsid w:val="00E51D4C"/>
    <w:rsid w:val="00E51F51"/>
    <w:rsid w:val="00E53166"/>
    <w:rsid w:val="00E53FAB"/>
    <w:rsid w:val="00E53FC6"/>
    <w:rsid w:val="00E541CF"/>
    <w:rsid w:val="00E5425A"/>
    <w:rsid w:val="00E54620"/>
    <w:rsid w:val="00E54932"/>
    <w:rsid w:val="00E5540E"/>
    <w:rsid w:val="00E5550F"/>
    <w:rsid w:val="00E557B0"/>
    <w:rsid w:val="00E55975"/>
    <w:rsid w:val="00E55EE0"/>
    <w:rsid w:val="00E5652C"/>
    <w:rsid w:val="00E56893"/>
    <w:rsid w:val="00E57437"/>
    <w:rsid w:val="00E57593"/>
    <w:rsid w:val="00E6008E"/>
    <w:rsid w:val="00E60141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3DF"/>
    <w:rsid w:val="00E63117"/>
    <w:rsid w:val="00E63171"/>
    <w:rsid w:val="00E63367"/>
    <w:rsid w:val="00E63B26"/>
    <w:rsid w:val="00E63DB3"/>
    <w:rsid w:val="00E63DC1"/>
    <w:rsid w:val="00E64067"/>
    <w:rsid w:val="00E65A33"/>
    <w:rsid w:val="00E65C4D"/>
    <w:rsid w:val="00E65CED"/>
    <w:rsid w:val="00E6657F"/>
    <w:rsid w:val="00E66D5A"/>
    <w:rsid w:val="00E6734C"/>
    <w:rsid w:val="00E673B1"/>
    <w:rsid w:val="00E67759"/>
    <w:rsid w:val="00E677BE"/>
    <w:rsid w:val="00E6795C"/>
    <w:rsid w:val="00E67991"/>
    <w:rsid w:val="00E67DF0"/>
    <w:rsid w:val="00E70637"/>
    <w:rsid w:val="00E7076D"/>
    <w:rsid w:val="00E70988"/>
    <w:rsid w:val="00E71B29"/>
    <w:rsid w:val="00E71E63"/>
    <w:rsid w:val="00E72BD1"/>
    <w:rsid w:val="00E730F1"/>
    <w:rsid w:val="00E734F6"/>
    <w:rsid w:val="00E737D8"/>
    <w:rsid w:val="00E73ED2"/>
    <w:rsid w:val="00E73F3B"/>
    <w:rsid w:val="00E7484D"/>
    <w:rsid w:val="00E74EDC"/>
    <w:rsid w:val="00E757A6"/>
    <w:rsid w:val="00E75F33"/>
    <w:rsid w:val="00E75F87"/>
    <w:rsid w:val="00E76149"/>
    <w:rsid w:val="00E76E75"/>
    <w:rsid w:val="00E77F58"/>
    <w:rsid w:val="00E80C0B"/>
    <w:rsid w:val="00E81981"/>
    <w:rsid w:val="00E82676"/>
    <w:rsid w:val="00E82EDE"/>
    <w:rsid w:val="00E8472E"/>
    <w:rsid w:val="00E847EA"/>
    <w:rsid w:val="00E84A31"/>
    <w:rsid w:val="00E84CD3"/>
    <w:rsid w:val="00E855E8"/>
    <w:rsid w:val="00E85E18"/>
    <w:rsid w:val="00E8639D"/>
    <w:rsid w:val="00E86D52"/>
    <w:rsid w:val="00E870F3"/>
    <w:rsid w:val="00E87567"/>
    <w:rsid w:val="00E90971"/>
    <w:rsid w:val="00E911E3"/>
    <w:rsid w:val="00E911F2"/>
    <w:rsid w:val="00E914FE"/>
    <w:rsid w:val="00E91859"/>
    <w:rsid w:val="00E92A50"/>
    <w:rsid w:val="00E92E62"/>
    <w:rsid w:val="00E93253"/>
    <w:rsid w:val="00E934E5"/>
    <w:rsid w:val="00E9350D"/>
    <w:rsid w:val="00E944AF"/>
    <w:rsid w:val="00E94936"/>
    <w:rsid w:val="00E954AF"/>
    <w:rsid w:val="00E9585A"/>
    <w:rsid w:val="00E9647D"/>
    <w:rsid w:val="00E967EA"/>
    <w:rsid w:val="00E9685C"/>
    <w:rsid w:val="00E969B5"/>
    <w:rsid w:val="00E97320"/>
    <w:rsid w:val="00E973E1"/>
    <w:rsid w:val="00E97EBE"/>
    <w:rsid w:val="00EA0351"/>
    <w:rsid w:val="00EA08CD"/>
    <w:rsid w:val="00EA0976"/>
    <w:rsid w:val="00EA09EF"/>
    <w:rsid w:val="00EA1265"/>
    <w:rsid w:val="00EA1F63"/>
    <w:rsid w:val="00EA1FE1"/>
    <w:rsid w:val="00EA20F8"/>
    <w:rsid w:val="00EA2282"/>
    <w:rsid w:val="00EA29BE"/>
    <w:rsid w:val="00EA2C80"/>
    <w:rsid w:val="00EA360A"/>
    <w:rsid w:val="00EA3691"/>
    <w:rsid w:val="00EA3A9B"/>
    <w:rsid w:val="00EA3CCC"/>
    <w:rsid w:val="00EA4594"/>
    <w:rsid w:val="00EA4C66"/>
    <w:rsid w:val="00EA4F8F"/>
    <w:rsid w:val="00EA5A20"/>
    <w:rsid w:val="00EA5F7E"/>
    <w:rsid w:val="00EA64ED"/>
    <w:rsid w:val="00EA7BC2"/>
    <w:rsid w:val="00EA7D72"/>
    <w:rsid w:val="00EB0DDA"/>
    <w:rsid w:val="00EB1284"/>
    <w:rsid w:val="00EB12C0"/>
    <w:rsid w:val="00EB18E3"/>
    <w:rsid w:val="00EB1CB9"/>
    <w:rsid w:val="00EB290F"/>
    <w:rsid w:val="00EB2A69"/>
    <w:rsid w:val="00EB3F76"/>
    <w:rsid w:val="00EB403F"/>
    <w:rsid w:val="00EB4071"/>
    <w:rsid w:val="00EB415B"/>
    <w:rsid w:val="00EB49BE"/>
    <w:rsid w:val="00EB4AAF"/>
    <w:rsid w:val="00EB603A"/>
    <w:rsid w:val="00EB60E8"/>
    <w:rsid w:val="00EB68B6"/>
    <w:rsid w:val="00EB6C72"/>
    <w:rsid w:val="00EB6D1E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CA4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6012"/>
    <w:rsid w:val="00ED6125"/>
    <w:rsid w:val="00ED617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D4"/>
    <w:rsid w:val="00EE1D45"/>
    <w:rsid w:val="00EE211B"/>
    <w:rsid w:val="00EE2123"/>
    <w:rsid w:val="00EE2787"/>
    <w:rsid w:val="00EE36F2"/>
    <w:rsid w:val="00EE37A4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8AE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A13"/>
    <w:rsid w:val="00EF0EE4"/>
    <w:rsid w:val="00EF1722"/>
    <w:rsid w:val="00EF17E3"/>
    <w:rsid w:val="00EF1B3C"/>
    <w:rsid w:val="00EF1FA8"/>
    <w:rsid w:val="00EF2079"/>
    <w:rsid w:val="00EF2183"/>
    <w:rsid w:val="00EF2473"/>
    <w:rsid w:val="00EF25C2"/>
    <w:rsid w:val="00EF267B"/>
    <w:rsid w:val="00EF2A13"/>
    <w:rsid w:val="00EF2E2C"/>
    <w:rsid w:val="00EF3207"/>
    <w:rsid w:val="00EF324D"/>
    <w:rsid w:val="00EF439A"/>
    <w:rsid w:val="00EF5A6A"/>
    <w:rsid w:val="00EF5B06"/>
    <w:rsid w:val="00EF5E67"/>
    <w:rsid w:val="00EF67B6"/>
    <w:rsid w:val="00EF6B5A"/>
    <w:rsid w:val="00EF6DB5"/>
    <w:rsid w:val="00EF6FA7"/>
    <w:rsid w:val="00F001CB"/>
    <w:rsid w:val="00F00A74"/>
    <w:rsid w:val="00F010B9"/>
    <w:rsid w:val="00F01377"/>
    <w:rsid w:val="00F013F2"/>
    <w:rsid w:val="00F01FDC"/>
    <w:rsid w:val="00F02435"/>
    <w:rsid w:val="00F025AD"/>
    <w:rsid w:val="00F02C06"/>
    <w:rsid w:val="00F03302"/>
    <w:rsid w:val="00F0360E"/>
    <w:rsid w:val="00F0527B"/>
    <w:rsid w:val="00F05C4D"/>
    <w:rsid w:val="00F07261"/>
    <w:rsid w:val="00F076B4"/>
    <w:rsid w:val="00F07B50"/>
    <w:rsid w:val="00F07B92"/>
    <w:rsid w:val="00F1022B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6D"/>
    <w:rsid w:val="00F145A9"/>
    <w:rsid w:val="00F14A9B"/>
    <w:rsid w:val="00F14BA2"/>
    <w:rsid w:val="00F1560B"/>
    <w:rsid w:val="00F15898"/>
    <w:rsid w:val="00F161F2"/>
    <w:rsid w:val="00F16557"/>
    <w:rsid w:val="00F20604"/>
    <w:rsid w:val="00F21444"/>
    <w:rsid w:val="00F21658"/>
    <w:rsid w:val="00F21A51"/>
    <w:rsid w:val="00F21CD1"/>
    <w:rsid w:val="00F21D2A"/>
    <w:rsid w:val="00F21F77"/>
    <w:rsid w:val="00F2278A"/>
    <w:rsid w:val="00F2316F"/>
    <w:rsid w:val="00F24B9E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8EF"/>
    <w:rsid w:val="00F27F9F"/>
    <w:rsid w:val="00F27FA0"/>
    <w:rsid w:val="00F31A84"/>
    <w:rsid w:val="00F3212A"/>
    <w:rsid w:val="00F3217D"/>
    <w:rsid w:val="00F32189"/>
    <w:rsid w:val="00F32BA2"/>
    <w:rsid w:val="00F33115"/>
    <w:rsid w:val="00F3315E"/>
    <w:rsid w:val="00F332CF"/>
    <w:rsid w:val="00F34089"/>
    <w:rsid w:val="00F34195"/>
    <w:rsid w:val="00F34388"/>
    <w:rsid w:val="00F3552B"/>
    <w:rsid w:val="00F35CD4"/>
    <w:rsid w:val="00F35E5B"/>
    <w:rsid w:val="00F36B0E"/>
    <w:rsid w:val="00F36FAE"/>
    <w:rsid w:val="00F379EC"/>
    <w:rsid w:val="00F37A70"/>
    <w:rsid w:val="00F37D1E"/>
    <w:rsid w:val="00F37EA2"/>
    <w:rsid w:val="00F4019E"/>
    <w:rsid w:val="00F41085"/>
    <w:rsid w:val="00F41364"/>
    <w:rsid w:val="00F419A2"/>
    <w:rsid w:val="00F41D8A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5A70"/>
    <w:rsid w:val="00F45AAC"/>
    <w:rsid w:val="00F46352"/>
    <w:rsid w:val="00F475E3"/>
    <w:rsid w:val="00F50EC2"/>
    <w:rsid w:val="00F50F45"/>
    <w:rsid w:val="00F51C52"/>
    <w:rsid w:val="00F522D9"/>
    <w:rsid w:val="00F52809"/>
    <w:rsid w:val="00F530EB"/>
    <w:rsid w:val="00F53AE2"/>
    <w:rsid w:val="00F548D7"/>
    <w:rsid w:val="00F55A1B"/>
    <w:rsid w:val="00F56EDE"/>
    <w:rsid w:val="00F57D19"/>
    <w:rsid w:val="00F60223"/>
    <w:rsid w:val="00F60771"/>
    <w:rsid w:val="00F6119D"/>
    <w:rsid w:val="00F6135C"/>
    <w:rsid w:val="00F61C6C"/>
    <w:rsid w:val="00F61CB6"/>
    <w:rsid w:val="00F6226F"/>
    <w:rsid w:val="00F64E77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91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1208"/>
    <w:rsid w:val="00F81736"/>
    <w:rsid w:val="00F8180F"/>
    <w:rsid w:val="00F82233"/>
    <w:rsid w:val="00F8250D"/>
    <w:rsid w:val="00F825B7"/>
    <w:rsid w:val="00F83B6B"/>
    <w:rsid w:val="00F83DD8"/>
    <w:rsid w:val="00F840D6"/>
    <w:rsid w:val="00F8452D"/>
    <w:rsid w:val="00F84D15"/>
    <w:rsid w:val="00F8513D"/>
    <w:rsid w:val="00F859C3"/>
    <w:rsid w:val="00F86184"/>
    <w:rsid w:val="00F861A0"/>
    <w:rsid w:val="00F877D3"/>
    <w:rsid w:val="00F87A25"/>
    <w:rsid w:val="00F87D53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560"/>
    <w:rsid w:val="00F97C11"/>
    <w:rsid w:val="00FA0411"/>
    <w:rsid w:val="00FA0536"/>
    <w:rsid w:val="00FA0D46"/>
    <w:rsid w:val="00FA11D2"/>
    <w:rsid w:val="00FA1591"/>
    <w:rsid w:val="00FA1A51"/>
    <w:rsid w:val="00FA1DF2"/>
    <w:rsid w:val="00FA1E43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AB1"/>
    <w:rsid w:val="00FA7EEE"/>
    <w:rsid w:val="00FB0888"/>
    <w:rsid w:val="00FB0CDB"/>
    <w:rsid w:val="00FB1304"/>
    <w:rsid w:val="00FB1BD7"/>
    <w:rsid w:val="00FB1C87"/>
    <w:rsid w:val="00FB20CC"/>
    <w:rsid w:val="00FB260E"/>
    <w:rsid w:val="00FB269E"/>
    <w:rsid w:val="00FB2F6A"/>
    <w:rsid w:val="00FB325E"/>
    <w:rsid w:val="00FB343D"/>
    <w:rsid w:val="00FB38EF"/>
    <w:rsid w:val="00FB395F"/>
    <w:rsid w:val="00FB47DE"/>
    <w:rsid w:val="00FB546A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8AD"/>
    <w:rsid w:val="00FC19AC"/>
    <w:rsid w:val="00FC1AA2"/>
    <w:rsid w:val="00FC1CC2"/>
    <w:rsid w:val="00FC1FEF"/>
    <w:rsid w:val="00FC2061"/>
    <w:rsid w:val="00FC351C"/>
    <w:rsid w:val="00FC37E0"/>
    <w:rsid w:val="00FC3BFF"/>
    <w:rsid w:val="00FC3E7A"/>
    <w:rsid w:val="00FC405B"/>
    <w:rsid w:val="00FC4570"/>
    <w:rsid w:val="00FC4ED7"/>
    <w:rsid w:val="00FC55D4"/>
    <w:rsid w:val="00FC5DA2"/>
    <w:rsid w:val="00FC5E22"/>
    <w:rsid w:val="00FC5E45"/>
    <w:rsid w:val="00FC628B"/>
    <w:rsid w:val="00FC63C1"/>
    <w:rsid w:val="00FC6A53"/>
    <w:rsid w:val="00FC7A34"/>
    <w:rsid w:val="00FD0793"/>
    <w:rsid w:val="00FD0809"/>
    <w:rsid w:val="00FD0F37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D9E"/>
    <w:rsid w:val="00FD7AC4"/>
    <w:rsid w:val="00FD7B55"/>
    <w:rsid w:val="00FE04A9"/>
    <w:rsid w:val="00FE0A1D"/>
    <w:rsid w:val="00FE0B1B"/>
    <w:rsid w:val="00FE1914"/>
    <w:rsid w:val="00FE1FD3"/>
    <w:rsid w:val="00FE220D"/>
    <w:rsid w:val="00FE25DA"/>
    <w:rsid w:val="00FE3056"/>
    <w:rsid w:val="00FE367F"/>
    <w:rsid w:val="00FE3ADA"/>
    <w:rsid w:val="00FE3E10"/>
    <w:rsid w:val="00FE5E80"/>
    <w:rsid w:val="00FE64E9"/>
    <w:rsid w:val="00FE67BA"/>
    <w:rsid w:val="00FE691F"/>
    <w:rsid w:val="00FE6C7D"/>
    <w:rsid w:val="00FE6CF6"/>
    <w:rsid w:val="00FE7123"/>
    <w:rsid w:val="00FE726A"/>
    <w:rsid w:val="00FE76F4"/>
    <w:rsid w:val="00FE7929"/>
    <w:rsid w:val="00FE7DB5"/>
    <w:rsid w:val="00FE7F1A"/>
    <w:rsid w:val="00FF03AF"/>
    <w:rsid w:val="00FF06F3"/>
    <w:rsid w:val="00FF0F26"/>
    <w:rsid w:val="00FF1301"/>
    <w:rsid w:val="00FF15BF"/>
    <w:rsid w:val="00FF3248"/>
    <w:rsid w:val="00FF3263"/>
    <w:rsid w:val="00FF345C"/>
    <w:rsid w:val="00FF44FF"/>
    <w:rsid w:val="00FF4532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B2B2FE3-BF98-46BB-9223-3FE6AE3D6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F799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basedOn w:val="a0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link w:val="ac"/>
    <w:uiPriority w:val="34"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2"/>
    <w:next w:val="a6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0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character" w:styleId="af5">
    <w:name w:val="Placeholder Text"/>
    <w:basedOn w:val="a1"/>
    <w:uiPriority w:val="99"/>
    <w:semiHidden/>
    <w:rsid w:val="00431F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7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570E5B-3725-4F0B-8A4B-BDA2CDB9F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1</Pages>
  <Words>1417</Words>
  <Characters>8079</Characters>
  <Application>Microsoft Office Word</Application>
  <DocSecurity>0</DocSecurity>
  <Lines>67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9478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김선욱/선임연구원/차세대표준(연)ACS팀(seonwook.kim@lge.com)</cp:lastModifiedBy>
  <cp:revision>44</cp:revision>
  <cp:lastPrinted>2010-11-09T05:20:00Z</cp:lastPrinted>
  <dcterms:created xsi:type="dcterms:W3CDTF">2017-06-16T13:31:00Z</dcterms:created>
  <dcterms:modified xsi:type="dcterms:W3CDTF">2017-08-11T07:45:00Z</dcterms:modified>
</cp:coreProperties>
</file>